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BDFE" w14:textId="77777777" w:rsidR="002A7375" w:rsidRPr="00190662" w:rsidRDefault="002A7375" w:rsidP="002D3E58">
      <w:pPr>
        <w:spacing w:line="276" w:lineRule="auto"/>
        <w:rPr>
          <w:rFonts w:cs="Tahoma"/>
        </w:rPr>
      </w:pPr>
    </w:p>
    <w:p w14:paraId="2EEADBB1" w14:textId="77777777" w:rsidR="008529F4" w:rsidRPr="00190662" w:rsidRDefault="008529F4" w:rsidP="002D3E58">
      <w:pPr>
        <w:spacing w:line="276" w:lineRule="auto"/>
        <w:rPr>
          <w:rFonts w:cs="Tahoma"/>
          <w:b/>
        </w:rPr>
      </w:pPr>
    </w:p>
    <w:p w14:paraId="6E001D68" w14:textId="77777777" w:rsidR="008529F4" w:rsidRPr="00190662" w:rsidRDefault="008529F4" w:rsidP="002D3E58">
      <w:pPr>
        <w:spacing w:line="276" w:lineRule="auto"/>
        <w:rPr>
          <w:rFonts w:cs="Tahoma"/>
          <w:b/>
        </w:rPr>
      </w:pPr>
    </w:p>
    <w:p w14:paraId="45447F7C" w14:textId="77777777" w:rsidR="008529F4" w:rsidRPr="00190662" w:rsidRDefault="008529F4" w:rsidP="002D3E58">
      <w:pPr>
        <w:spacing w:line="276" w:lineRule="auto"/>
        <w:rPr>
          <w:rFonts w:cs="Tahoma"/>
          <w:b/>
        </w:rPr>
      </w:pPr>
    </w:p>
    <w:p w14:paraId="577B0BFC" w14:textId="77777777" w:rsidR="008529F4" w:rsidRPr="00190662" w:rsidRDefault="008529F4" w:rsidP="002D3E58">
      <w:pPr>
        <w:spacing w:line="276" w:lineRule="auto"/>
        <w:rPr>
          <w:rFonts w:cs="Tahoma"/>
          <w:b/>
        </w:rPr>
      </w:pPr>
    </w:p>
    <w:p w14:paraId="3FE86133" w14:textId="77777777" w:rsidR="008529F4" w:rsidRPr="006C419C" w:rsidRDefault="008529F4" w:rsidP="002D3E58">
      <w:pPr>
        <w:spacing w:line="276" w:lineRule="auto"/>
        <w:rPr>
          <w:rFonts w:cs="Tahoma"/>
          <w:b/>
        </w:rPr>
      </w:pPr>
    </w:p>
    <w:p w14:paraId="18DBD09E" w14:textId="77777777" w:rsidR="008529F4" w:rsidRPr="00190662" w:rsidRDefault="008529F4" w:rsidP="002D3E58">
      <w:pPr>
        <w:spacing w:line="276" w:lineRule="auto"/>
        <w:rPr>
          <w:rFonts w:cs="Tahoma"/>
          <w:b/>
        </w:rPr>
      </w:pPr>
    </w:p>
    <w:p w14:paraId="59D45E2B" w14:textId="77777777" w:rsidR="008529F4" w:rsidRPr="00190662" w:rsidRDefault="008529F4" w:rsidP="002D3E58">
      <w:pPr>
        <w:spacing w:line="276" w:lineRule="auto"/>
        <w:rPr>
          <w:rFonts w:cs="Tahoma"/>
          <w:b/>
        </w:rPr>
      </w:pPr>
    </w:p>
    <w:p w14:paraId="42B3FE8A" w14:textId="77777777" w:rsidR="008529F4" w:rsidRPr="00190662" w:rsidRDefault="008529F4" w:rsidP="002D3E58">
      <w:pPr>
        <w:spacing w:line="276" w:lineRule="auto"/>
        <w:rPr>
          <w:rFonts w:cs="Tahoma"/>
          <w:b/>
        </w:rPr>
      </w:pPr>
    </w:p>
    <w:p w14:paraId="318AFA6D" w14:textId="77777777" w:rsidR="008529F4" w:rsidRPr="00190662" w:rsidRDefault="008529F4" w:rsidP="002D3E58">
      <w:pPr>
        <w:spacing w:line="276" w:lineRule="auto"/>
        <w:rPr>
          <w:rFonts w:cs="Tahoma"/>
          <w:b/>
        </w:rPr>
      </w:pPr>
    </w:p>
    <w:p w14:paraId="504AF865" w14:textId="77777777" w:rsidR="008529F4" w:rsidRPr="00190662" w:rsidRDefault="008529F4" w:rsidP="002D3E58">
      <w:pPr>
        <w:spacing w:line="276" w:lineRule="auto"/>
        <w:rPr>
          <w:rFonts w:cs="Tahoma"/>
          <w:b/>
        </w:rPr>
      </w:pPr>
    </w:p>
    <w:p w14:paraId="06C8412B" w14:textId="77777777" w:rsidR="008529F4" w:rsidRPr="00190662" w:rsidRDefault="008529F4" w:rsidP="002D3E58">
      <w:pPr>
        <w:spacing w:line="276" w:lineRule="auto"/>
        <w:rPr>
          <w:rFonts w:cs="Tahoma"/>
          <w:b/>
        </w:rPr>
      </w:pPr>
    </w:p>
    <w:p w14:paraId="74D77270" w14:textId="77777777" w:rsidR="008529F4" w:rsidRPr="00190662" w:rsidRDefault="008529F4" w:rsidP="002D3E58">
      <w:pPr>
        <w:spacing w:line="276" w:lineRule="auto"/>
        <w:rPr>
          <w:rFonts w:cs="Tahoma"/>
          <w:b/>
        </w:rPr>
      </w:pPr>
    </w:p>
    <w:p w14:paraId="39D27449" w14:textId="77777777" w:rsidR="008529F4" w:rsidRPr="00190662" w:rsidRDefault="008529F4" w:rsidP="002D3E58">
      <w:pPr>
        <w:spacing w:line="276" w:lineRule="auto"/>
        <w:rPr>
          <w:rFonts w:cs="Tahoma"/>
          <w:b/>
        </w:rPr>
      </w:pPr>
    </w:p>
    <w:p w14:paraId="4A0F8E73" w14:textId="77777777" w:rsidR="008529F4" w:rsidRPr="00190662" w:rsidRDefault="008529F4" w:rsidP="002D3E58">
      <w:pPr>
        <w:spacing w:line="276" w:lineRule="auto"/>
        <w:rPr>
          <w:rFonts w:cs="Tahoma"/>
          <w:b/>
        </w:rPr>
      </w:pPr>
    </w:p>
    <w:p w14:paraId="0261A560" w14:textId="77777777" w:rsidR="008529F4" w:rsidRPr="00190662" w:rsidRDefault="008529F4" w:rsidP="002D3E58">
      <w:pPr>
        <w:spacing w:line="276" w:lineRule="auto"/>
        <w:rPr>
          <w:rFonts w:cs="Tahoma"/>
          <w:b/>
        </w:rPr>
      </w:pPr>
    </w:p>
    <w:p w14:paraId="06A5DC6C" w14:textId="77777777" w:rsidR="008529F4" w:rsidRPr="00190662" w:rsidRDefault="008529F4" w:rsidP="002D3E58">
      <w:pPr>
        <w:spacing w:line="276" w:lineRule="auto"/>
        <w:rPr>
          <w:rFonts w:cs="Tahoma"/>
          <w:b/>
        </w:rPr>
      </w:pPr>
    </w:p>
    <w:p w14:paraId="67DE60A3" w14:textId="15F7576C" w:rsidR="00CF772A" w:rsidRPr="00C55B9A" w:rsidRDefault="00AD52FC" w:rsidP="00CF772A">
      <w:pPr>
        <w:spacing w:line="276" w:lineRule="auto"/>
        <w:rPr>
          <w:rFonts w:cs="Tahoma"/>
          <w:b/>
        </w:rPr>
      </w:pPr>
      <w:r w:rsidRPr="00AD52FC">
        <w:rPr>
          <w:rFonts w:cs="Tahoma"/>
          <w:b/>
        </w:rPr>
        <w:t xml:space="preserve">ELEKTRONINĖS KADASTRO BYLOS RENGIMO PRIEMONĖS IR SUSIJUSIŲ ELEKTRONINIŲ PASLAUGŲ </w:t>
      </w:r>
      <w:r>
        <w:rPr>
          <w:rFonts w:cs="Tahoma"/>
          <w:b/>
        </w:rPr>
        <w:t xml:space="preserve">KŪRIMO PASLAUGŲ PIRKIMO </w:t>
      </w:r>
      <w:r w:rsidR="00CF772A" w:rsidRPr="00C55B9A">
        <w:rPr>
          <w:rFonts w:cs="Tahoma"/>
          <w:b/>
        </w:rPr>
        <w:t>TECHNINĖS SPECIFIKACIJOS PARENGIMO PASLAUGOS</w:t>
      </w:r>
    </w:p>
    <w:p w14:paraId="1B695518" w14:textId="77777777" w:rsidR="00CF772A" w:rsidRPr="00C55B9A" w:rsidRDefault="00CF772A" w:rsidP="00CF772A">
      <w:pPr>
        <w:spacing w:line="276" w:lineRule="auto"/>
        <w:rPr>
          <w:rFonts w:cs="Tahoma"/>
          <w:b/>
        </w:rPr>
      </w:pPr>
    </w:p>
    <w:p w14:paraId="38B78C72" w14:textId="13741E08" w:rsidR="008529F4" w:rsidRPr="00647ACF" w:rsidRDefault="008529F4" w:rsidP="00CF772A">
      <w:pPr>
        <w:rPr>
          <w:rFonts w:cs="Tahoma"/>
          <w:b/>
        </w:rPr>
      </w:pPr>
      <w:r w:rsidRPr="00C55B9A">
        <w:rPr>
          <w:rFonts w:cs="Tahoma"/>
          <w:b/>
        </w:rPr>
        <w:t>TECHNINĖ SPECIFIKACIJ</w:t>
      </w:r>
      <w:r w:rsidR="00CF772A" w:rsidRPr="00C55B9A">
        <w:rPr>
          <w:rFonts w:cs="Tahoma"/>
          <w:b/>
        </w:rPr>
        <w:t>A</w:t>
      </w:r>
      <w:r w:rsidRPr="00647ACF">
        <w:rPr>
          <w:rFonts w:cs="Tahoma"/>
          <w:b/>
        </w:rPr>
        <w:br w:type="page"/>
      </w:r>
    </w:p>
    <w:p w14:paraId="5FD04D5E" w14:textId="553507B5" w:rsidR="008529F4" w:rsidRDefault="008529F4" w:rsidP="00667371">
      <w:pPr>
        <w:pStyle w:val="TOCHeading"/>
        <w:spacing w:before="0" w:line="276" w:lineRule="auto"/>
        <w:rPr>
          <w:rFonts w:ascii="Tahoma" w:hAnsi="Tahoma" w:cs="Tahoma"/>
          <w:b/>
          <w:sz w:val="22"/>
          <w:szCs w:val="22"/>
        </w:rPr>
      </w:pPr>
    </w:p>
    <w:p w14:paraId="60076842" w14:textId="77777777" w:rsidR="009039B7" w:rsidRPr="009039B7" w:rsidRDefault="009039B7" w:rsidP="009039B7">
      <w:pPr>
        <w:rPr>
          <w:lang w:val="en-US"/>
        </w:rPr>
      </w:pPr>
    </w:p>
    <w:sdt>
      <w:sdtPr>
        <w:rPr>
          <w:rFonts w:cs="Tahoma"/>
        </w:rPr>
        <w:id w:val="712152948"/>
        <w:docPartObj>
          <w:docPartGallery w:val="Table of Contents"/>
          <w:docPartUnique/>
        </w:docPartObj>
      </w:sdtPr>
      <w:sdtEndPr>
        <w:rPr>
          <w:b/>
          <w:bCs/>
          <w:noProof/>
        </w:rPr>
      </w:sdtEndPr>
      <w:sdtContent>
        <w:p w14:paraId="4145904D" w14:textId="22778FB1" w:rsidR="008529F4" w:rsidRPr="00190662" w:rsidRDefault="008529F4" w:rsidP="00667371">
          <w:pPr>
            <w:spacing w:line="276" w:lineRule="auto"/>
            <w:ind w:firstLine="1247"/>
            <w:rPr>
              <w:rFonts w:cs="Tahoma"/>
              <w:b/>
              <w:bCs/>
            </w:rPr>
          </w:pPr>
          <w:r w:rsidRPr="00190662">
            <w:rPr>
              <w:rFonts w:cs="Tahoma"/>
              <w:b/>
              <w:bCs/>
            </w:rPr>
            <w:t>Turinys</w:t>
          </w:r>
        </w:p>
        <w:p w14:paraId="178081BF" w14:textId="13FEFBB0" w:rsidR="008529F4" w:rsidRPr="00190662" w:rsidRDefault="00A9506E" w:rsidP="00A9506E">
          <w:pPr>
            <w:tabs>
              <w:tab w:val="left" w:pos="1337"/>
              <w:tab w:val="left" w:pos="3104"/>
              <w:tab w:val="center" w:pos="5102"/>
            </w:tabs>
            <w:spacing w:line="276" w:lineRule="auto"/>
            <w:jc w:val="left"/>
            <w:rPr>
              <w:rFonts w:cs="Tahoma"/>
              <w:lang w:val="en-US"/>
            </w:rPr>
          </w:pPr>
          <w:r>
            <w:rPr>
              <w:rFonts w:cs="Tahoma"/>
              <w:lang w:val="en-US"/>
            </w:rPr>
            <w:tab/>
          </w:r>
          <w:r>
            <w:rPr>
              <w:rFonts w:cs="Tahoma"/>
              <w:lang w:val="en-US"/>
            </w:rPr>
            <w:tab/>
          </w:r>
          <w:r>
            <w:rPr>
              <w:rFonts w:cs="Tahoma"/>
              <w:lang w:val="en-US"/>
            </w:rPr>
            <w:tab/>
          </w:r>
          <w:r>
            <w:rPr>
              <w:rFonts w:cs="Tahoma"/>
              <w:lang w:val="en-US"/>
            </w:rPr>
            <w:tab/>
          </w:r>
          <w:r>
            <w:rPr>
              <w:rFonts w:cs="Tahoma"/>
              <w:lang w:val="en-US"/>
            </w:rPr>
            <w:tab/>
          </w:r>
        </w:p>
        <w:p w14:paraId="2E341AD0" w14:textId="4A721C64" w:rsidR="008529F4" w:rsidRPr="00190662" w:rsidRDefault="00121416" w:rsidP="00121416">
          <w:pPr>
            <w:tabs>
              <w:tab w:val="left" w:pos="1356"/>
              <w:tab w:val="center" w:pos="5102"/>
            </w:tabs>
            <w:spacing w:line="276" w:lineRule="auto"/>
            <w:jc w:val="left"/>
            <w:rPr>
              <w:rFonts w:cs="Tahoma"/>
              <w:lang w:val="en-US"/>
            </w:rPr>
          </w:pPr>
          <w:r>
            <w:rPr>
              <w:rFonts w:cs="Tahoma"/>
              <w:lang w:val="en-US"/>
            </w:rPr>
            <w:tab/>
          </w:r>
          <w:r>
            <w:rPr>
              <w:rFonts w:cs="Tahoma"/>
              <w:lang w:val="en-US"/>
            </w:rPr>
            <w:tab/>
          </w:r>
          <w:r>
            <w:rPr>
              <w:rFonts w:cs="Tahoma"/>
              <w:lang w:val="en-US"/>
            </w:rPr>
            <w:tab/>
          </w:r>
          <w:r>
            <w:rPr>
              <w:rFonts w:cs="Tahoma"/>
              <w:lang w:val="en-US"/>
            </w:rPr>
            <w:tab/>
          </w:r>
        </w:p>
        <w:p w14:paraId="7B8B2D4D" w14:textId="0ADF92E0" w:rsidR="00A9506E" w:rsidRDefault="008529F4">
          <w:pPr>
            <w:pStyle w:val="TOC1"/>
            <w:rPr>
              <w:rFonts w:asciiTheme="minorHAnsi" w:eastAsiaTheme="minorEastAsia" w:hAnsiTheme="minorHAnsi"/>
              <w:noProof/>
              <w:kern w:val="2"/>
              <w:sz w:val="24"/>
              <w:szCs w:val="24"/>
              <w:lang w:eastAsia="lt-LT"/>
              <w14:ligatures w14:val="standardContextual"/>
            </w:rPr>
          </w:pPr>
          <w:r w:rsidRPr="00190662">
            <w:rPr>
              <w:rFonts w:cs="Tahoma"/>
            </w:rPr>
            <w:fldChar w:fldCharType="begin"/>
          </w:r>
          <w:r w:rsidRPr="00667371">
            <w:rPr>
              <w:rFonts w:cs="Tahoma"/>
            </w:rPr>
            <w:instrText xml:space="preserve"> TOC \o "1-3" \h \z \u </w:instrText>
          </w:r>
          <w:r w:rsidRPr="00190662">
            <w:rPr>
              <w:rFonts w:cs="Tahoma"/>
            </w:rPr>
            <w:fldChar w:fldCharType="separate"/>
          </w:r>
          <w:hyperlink w:anchor="_Toc230877633" w:history="1">
            <w:r w:rsidR="00A9506E" w:rsidRPr="00AA71FA">
              <w:rPr>
                <w:rStyle w:val="Hyperlink"/>
                <w:rFonts w:cs="Tahoma"/>
                <w:b/>
                <w:noProof/>
              </w:rPr>
              <w:t>NAUDOJAMI TERMINAI (SĄVOKOS IR SUTRUMPINIMAI)</w:t>
            </w:r>
            <w:r w:rsidR="00A9506E">
              <w:rPr>
                <w:noProof/>
                <w:webHidden/>
              </w:rPr>
              <w:tab/>
            </w:r>
            <w:r w:rsidR="00A9506E">
              <w:rPr>
                <w:noProof/>
                <w:webHidden/>
              </w:rPr>
              <w:fldChar w:fldCharType="begin"/>
            </w:r>
            <w:r w:rsidR="00A9506E">
              <w:rPr>
                <w:noProof/>
                <w:webHidden/>
              </w:rPr>
              <w:instrText xml:space="preserve"> PAGEREF _Toc230877633 \h </w:instrText>
            </w:r>
            <w:r w:rsidR="00A9506E">
              <w:rPr>
                <w:noProof/>
                <w:webHidden/>
              </w:rPr>
            </w:r>
            <w:r w:rsidR="00A9506E">
              <w:rPr>
                <w:noProof/>
                <w:webHidden/>
              </w:rPr>
              <w:fldChar w:fldCharType="separate"/>
            </w:r>
            <w:r w:rsidR="00A9506E">
              <w:rPr>
                <w:noProof/>
                <w:webHidden/>
              </w:rPr>
              <w:t>3</w:t>
            </w:r>
            <w:r w:rsidR="00A9506E">
              <w:rPr>
                <w:noProof/>
                <w:webHidden/>
              </w:rPr>
              <w:fldChar w:fldCharType="end"/>
            </w:r>
          </w:hyperlink>
        </w:p>
        <w:p w14:paraId="2555DEFB" w14:textId="5E623EA2"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4" w:history="1">
            <w:r w:rsidRPr="00AA71FA">
              <w:rPr>
                <w:rStyle w:val="Hyperlink"/>
                <w:rFonts w:eastAsia="Times New Roman" w:cs="Tahoma"/>
                <w:noProof/>
              </w:rPr>
              <w:t>1. PIRKIMO OBJEKTAS</w:t>
            </w:r>
            <w:r>
              <w:rPr>
                <w:noProof/>
                <w:webHidden/>
              </w:rPr>
              <w:tab/>
            </w:r>
            <w:r>
              <w:rPr>
                <w:noProof/>
                <w:webHidden/>
              </w:rPr>
              <w:fldChar w:fldCharType="begin"/>
            </w:r>
            <w:r>
              <w:rPr>
                <w:noProof/>
                <w:webHidden/>
              </w:rPr>
              <w:instrText xml:space="preserve"> PAGEREF _Toc230877634 \h </w:instrText>
            </w:r>
            <w:r>
              <w:rPr>
                <w:noProof/>
                <w:webHidden/>
              </w:rPr>
            </w:r>
            <w:r>
              <w:rPr>
                <w:noProof/>
                <w:webHidden/>
              </w:rPr>
              <w:fldChar w:fldCharType="separate"/>
            </w:r>
            <w:r>
              <w:rPr>
                <w:noProof/>
                <w:webHidden/>
              </w:rPr>
              <w:t>3</w:t>
            </w:r>
            <w:r>
              <w:rPr>
                <w:noProof/>
                <w:webHidden/>
              </w:rPr>
              <w:fldChar w:fldCharType="end"/>
            </w:r>
          </w:hyperlink>
        </w:p>
        <w:p w14:paraId="6A580E56" w14:textId="63B09368"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5" w:history="1">
            <w:r w:rsidRPr="00AA71FA">
              <w:rPr>
                <w:rStyle w:val="Hyperlink"/>
                <w:rFonts w:cs="Tahoma"/>
                <w:noProof/>
              </w:rPr>
              <w:t>2.</w:t>
            </w:r>
            <w:r>
              <w:rPr>
                <w:rFonts w:asciiTheme="minorHAnsi" w:eastAsiaTheme="minorEastAsia" w:hAnsiTheme="minorHAnsi"/>
                <w:noProof/>
                <w:kern w:val="2"/>
                <w:sz w:val="24"/>
                <w:szCs w:val="24"/>
                <w:lang w:eastAsia="lt-LT"/>
                <w14:ligatures w14:val="standardContextual"/>
              </w:rPr>
              <w:tab/>
            </w:r>
            <w:r w:rsidRPr="00AA71FA">
              <w:rPr>
                <w:rStyle w:val="Hyperlink"/>
                <w:rFonts w:cs="Tahoma"/>
                <w:noProof/>
              </w:rPr>
              <w:t>BENDROSIOS NUOSTATOS</w:t>
            </w:r>
            <w:r>
              <w:rPr>
                <w:noProof/>
                <w:webHidden/>
              </w:rPr>
              <w:tab/>
            </w:r>
            <w:r>
              <w:rPr>
                <w:noProof/>
                <w:webHidden/>
              </w:rPr>
              <w:fldChar w:fldCharType="begin"/>
            </w:r>
            <w:r>
              <w:rPr>
                <w:noProof/>
                <w:webHidden/>
              </w:rPr>
              <w:instrText xml:space="preserve"> PAGEREF _Toc230877635 \h </w:instrText>
            </w:r>
            <w:r>
              <w:rPr>
                <w:noProof/>
                <w:webHidden/>
              </w:rPr>
            </w:r>
            <w:r>
              <w:rPr>
                <w:noProof/>
                <w:webHidden/>
              </w:rPr>
              <w:fldChar w:fldCharType="separate"/>
            </w:r>
            <w:r>
              <w:rPr>
                <w:noProof/>
                <w:webHidden/>
              </w:rPr>
              <w:t>4</w:t>
            </w:r>
            <w:r>
              <w:rPr>
                <w:noProof/>
                <w:webHidden/>
              </w:rPr>
              <w:fldChar w:fldCharType="end"/>
            </w:r>
          </w:hyperlink>
        </w:p>
        <w:p w14:paraId="4F2ADA33" w14:textId="7C0C2435"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6" w:history="1">
            <w:r w:rsidRPr="00AA71FA">
              <w:rPr>
                <w:rStyle w:val="Hyperlink"/>
                <w:rFonts w:cs="Tahoma"/>
                <w:noProof/>
              </w:rPr>
              <w:t>3.</w:t>
            </w:r>
            <w:r>
              <w:rPr>
                <w:rFonts w:asciiTheme="minorHAnsi" w:eastAsiaTheme="minorEastAsia" w:hAnsiTheme="minorHAnsi"/>
                <w:noProof/>
                <w:kern w:val="2"/>
                <w:sz w:val="24"/>
                <w:szCs w:val="24"/>
                <w:lang w:eastAsia="lt-LT"/>
                <w14:ligatures w14:val="standardContextual"/>
              </w:rPr>
              <w:tab/>
            </w:r>
            <w:r w:rsidRPr="00AA71FA">
              <w:rPr>
                <w:rStyle w:val="Hyperlink"/>
                <w:rFonts w:eastAsia="Times New Roman" w:cs="Tahoma"/>
                <w:noProof/>
              </w:rPr>
              <w:t>DABARTINĖ SITUACIJA</w:t>
            </w:r>
            <w:r>
              <w:rPr>
                <w:noProof/>
                <w:webHidden/>
              </w:rPr>
              <w:tab/>
            </w:r>
            <w:r>
              <w:rPr>
                <w:noProof/>
                <w:webHidden/>
              </w:rPr>
              <w:fldChar w:fldCharType="begin"/>
            </w:r>
            <w:r>
              <w:rPr>
                <w:noProof/>
                <w:webHidden/>
              </w:rPr>
              <w:instrText xml:space="preserve"> PAGEREF _Toc230877636 \h </w:instrText>
            </w:r>
            <w:r>
              <w:rPr>
                <w:noProof/>
                <w:webHidden/>
              </w:rPr>
            </w:r>
            <w:r>
              <w:rPr>
                <w:noProof/>
                <w:webHidden/>
              </w:rPr>
              <w:fldChar w:fldCharType="separate"/>
            </w:r>
            <w:r>
              <w:rPr>
                <w:noProof/>
                <w:webHidden/>
              </w:rPr>
              <w:t>6</w:t>
            </w:r>
            <w:r>
              <w:rPr>
                <w:noProof/>
                <w:webHidden/>
              </w:rPr>
              <w:fldChar w:fldCharType="end"/>
            </w:r>
          </w:hyperlink>
        </w:p>
        <w:p w14:paraId="3A01B204" w14:textId="437FC390"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7" w:history="1">
            <w:r w:rsidRPr="00AA71FA">
              <w:rPr>
                <w:rStyle w:val="Hyperlink"/>
                <w:rFonts w:cs="Tahoma"/>
                <w:noProof/>
              </w:rPr>
              <w:t>4. SPRENDŽIAMOS PROBLEMOS</w:t>
            </w:r>
            <w:r>
              <w:rPr>
                <w:noProof/>
                <w:webHidden/>
              </w:rPr>
              <w:tab/>
            </w:r>
            <w:r>
              <w:rPr>
                <w:noProof/>
                <w:webHidden/>
              </w:rPr>
              <w:fldChar w:fldCharType="begin"/>
            </w:r>
            <w:r>
              <w:rPr>
                <w:noProof/>
                <w:webHidden/>
              </w:rPr>
              <w:instrText xml:space="preserve"> PAGEREF _Toc230877637 \h </w:instrText>
            </w:r>
            <w:r>
              <w:rPr>
                <w:noProof/>
                <w:webHidden/>
              </w:rPr>
            </w:r>
            <w:r>
              <w:rPr>
                <w:noProof/>
                <w:webHidden/>
              </w:rPr>
              <w:fldChar w:fldCharType="separate"/>
            </w:r>
            <w:r>
              <w:rPr>
                <w:noProof/>
                <w:webHidden/>
              </w:rPr>
              <w:t>8</w:t>
            </w:r>
            <w:r>
              <w:rPr>
                <w:noProof/>
                <w:webHidden/>
              </w:rPr>
              <w:fldChar w:fldCharType="end"/>
            </w:r>
          </w:hyperlink>
        </w:p>
        <w:p w14:paraId="6E1714F9" w14:textId="644C2286"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8" w:history="1">
            <w:r w:rsidRPr="00AA71FA">
              <w:rPr>
                <w:rStyle w:val="Hyperlink"/>
                <w:rFonts w:cs="Tahoma"/>
                <w:noProof/>
              </w:rPr>
              <w:t>5. PASLAUGŲ TEIKIMO APIMTIS</w:t>
            </w:r>
            <w:r>
              <w:rPr>
                <w:noProof/>
                <w:webHidden/>
              </w:rPr>
              <w:tab/>
            </w:r>
            <w:r>
              <w:rPr>
                <w:noProof/>
                <w:webHidden/>
              </w:rPr>
              <w:fldChar w:fldCharType="begin"/>
            </w:r>
            <w:r>
              <w:rPr>
                <w:noProof/>
                <w:webHidden/>
              </w:rPr>
              <w:instrText xml:space="preserve"> PAGEREF _Toc230877638 \h </w:instrText>
            </w:r>
            <w:r>
              <w:rPr>
                <w:noProof/>
                <w:webHidden/>
              </w:rPr>
            </w:r>
            <w:r>
              <w:rPr>
                <w:noProof/>
                <w:webHidden/>
              </w:rPr>
              <w:fldChar w:fldCharType="separate"/>
            </w:r>
            <w:r>
              <w:rPr>
                <w:noProof/>
                <w:webHidden/>
              </w:rPr>
              <w:t>9</w:t>
            </w:r>
            <w:r>
              <w:rPr>
                <w:noProof/>
                <w:webHidden/>
              </w:rPr>
              <w:fldChar w:fldCharType="end"/>
            </w:r>
          </w:hyperlink>
        </w:p>
        <w:p w14:paraId="068C8647" w14:textId="30DAF37C"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39" w:history="1">
            <w:r w:rsidRPr="00AA71FA">
              <w:rPr>
                <w:rStyle w:val="Hyperlink"/>
                <w:rFonts w:cs="Tahoma"/>
                <w:noProof/>
              </w:rPr>
              <w:t>6.</w:t>
            </w:r>
            <w:r>
              <w:rPr>
                <w:rFonts w:asciiTheme="minorHAnsi" w:eastAsiaTheme="minorEastAsia" w:hAnsiTheme="minorHAnsi"/>
                <w:noProof/>
                <w:kern w:val="2"/>
                <w:sz w:val="24"/>
                <w:szCs w:val="24"/>
                <w:lang w:eastAsia="lt-LT"/>
                <w14:ligatures w14:val="standardContextual"/>
              </w:rPr>
              <w:tab/>
            </w:r>
            <w:r w:rsidRPr="00AA71FA">
              <w:rPr>
                <w:rStyle w:val="Hyperlink"/>
                <w:rFonts w:cs="Tahoma"/>
                <w:noProof/>
              </w:rPr>
              <w:t>REIKALAVIMAI PASLAUGOMS</w:t>
            </w:r>
            <w:r>
              <w:rPr>
                <w:noProof/>
                <w:webHidden/>
              </w:rPr>
              <w:tab/>
            </w:r>
            <w:r>
              <w:rPr>
                <w:noProof/>
                <w:webHidden/>
              </w:rPr>
              <w:fldChar w:fldCharType="begin"/>
            </w:r>
            <w:r>
              <w:rPr>
                <w:noProof/>
                <w:webHidden/>
              </w:rPr>
              <w:instrText xml:space="preserve"> PAGEREF _Toc230877639 \h </w:instrText>
            </w:r>
            <w:r>
              <w:rPr>
                <w:noProof/>
                <w:webHidden/>
              </w:rPr>
            </w:r>
            <w:r>
              <w:rPr>
                <w:noProof/>
                <w:webHidden/>
              </w:rPr>
              <w:fldChar w:fldCharType="separate"/>
            </w:r>
            <w:r>
              <w:rPr>
                <w:noProof/>
                <w:webHidden/>
              </w:rPr>
              <w:t>11</w:t>
            </w:r>
            <w:r>
              <w:rPr>
                <w:noProof/>
                <w:webHidden/>
              </w:rPr>
              <w:fldChar w:fldCharType="end"/>
            </w:r>
          </w:hyperlink>
        </w:p>
        <w:p w14:paraId="580801F9" w14:textId="6AA5C085"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40" w:history="1">
            <w:r w:rsidRPr="00AA71FA">
              <w:rPr>
                <w:rStyle w:val="Hyperlink"/>
                <w:rFonts w:cs="Tahoma"/>
                <w:noProof/>
                <w:lang w:val="en-US"/>
              </w:rPr>
              <w:t>7.</w:t>
            </w:r>
            <w:r>
              <w:rPr>
                <w:rFonts w:asciiTheme="minorHAnsi" w:eastAsiaTheme="minorEastAsia" w:hAnsiTheme="minorHAnsi"/>
                <w:noProof/>
                <w:kern w:val="2"/>
                <w:sz w:val="24"/>
                <w:szCs w:val="24"/>
                <w:lang w:eastAsia="lt-LT"/>
                <w14:ligatures w14:val="standardContextual"/>
              </w:rPr>
              <w:tab/>
            </w:r>
            <w:r w:rsidRPr="00AA71FA">
              <w:rPr>
                <w:rStyle w:val="Hyperlink"/>
                <w:rFonts w:cs="Tahoma"/>
                <w:noProof/>
                <w:lang w:val="en-US"/>
              </w:rPr>
              <w:t>INTELEKTIN</w:t>
            </w:r>
            <w:r w:rsidRPr="00AA71FA">
              <w:rPr>
                <w:rStyle w:val="Hyperlink"/>
                <w:rFonts w:cs="Tahoma"/>
                <w:noProof/>
              </w:rPr>
              <w:t>ĖS NUOSAVYBĖS TEISĖ</w:t>
            </w:r>
            <w:r>
              <w:rPr>
                <w:noProof/>
                <w:webHidden/>
              </w:rPr>
              <w:tab/>
            </w:r>
            <w:r>
              <w:rPr>
                <w:noProof/>
                <w:webHidden/>
              </w:rPr>
              <w:fldChar w:fldCharType="begin"/>
            </w:r>
            <w:r>
              <w:rPr>
                <w:noProof/>
                <w:webHidden/>
              </w:rPr>
              <w:instrText xml:space="preserve"> PAGEREF _Toc230877640 \h </w:instrText>
            </w:r>
            <w:r>
              <w:rPr>
                <w:noProof/>
                <w:webHidden/>
              </w:rPr>
            </w:r>
            <w:r>
              <w:rPr>
                <w:noProof/>
                <w:webHidden/>
              </w:rPr>
              <w:fldChar w:fldCharType="separate"/>
            </w:r>
            <w:r>
              <w:rPr>
                <w:noProof/>
                <w:webHidden/>
              </w:rPr>
              <w:t>13</w:t>
            </w:r>
            <w:r>
              <w:rPr>
                <w:noProof/>
                <w:webHidden/>
              </w:rPr>
              <w:fldChar w:fldCharType="end"/>
            </w:r>
          </w:hyperlink>
        </w:p>
        <w:p w14:paraId="46407F6E" w14:textId="30A5E026" w:rsidR="00A9506E" w:rsidRDefault="00A9506E">
          <w:pPr>
            <w:pStyle w:val="TOC1"/>
            <w:rPr>
              <w:rFonts w:asciiTheme="minorHAnsi" w:eastAsiaTheme="minorEastAsia" w:hAnsiTheme="minorHAnsi"/>
              <w:noProof/>
              <w:kern w:val="2"/>
              <w:sz w:val="24"/>
              <w:szCs w:val="24"/>
              <w:lang w:eastAsia="lt-LT"/>
              <w14:ligatures w14:val="standardContextual"/>
            </w:rPr>
          </w:pPr>
          <w:hyperlink w:anchor="_Toc230877641" w:history="1">
            <w:r w:rsidRPr="00AA71FA">
              <w:rPr>
                <w:rStyle w:val="Hyperlink"/>
                <w:rFonts w:cs="Tahoma"/>
                <w:noProof/>
              </w:rPr>
              <w:t>8.</w:t>
            </w:r>
            <w:r>
              <w:rPr>
                <w:rFonts w:asciiTheme="minorHAnsi" w:eastAsiaTheme="minorEastAsia" w:hAnsiTheme="minorHAnsi"/>
                <w:noProof/>
                <w:kern w:val="2"/>
                <w:sz w:val="24"/>
                <w:szCs w:val="24"/>
                <w:lang w:eastAsia="lt-LT"/>
                <w14:ligatures w14:val="standardContextual"/>
              </w:rPr>
              <w:tab/>
            </w:r>
            <w:r w:rsidRPr="00AA71FA">
              <w:rPr>
                <w:rStyle w:val="Hyperlink"/>
                <w:rFonts w:cs="Tahoma"/>
                <w:noProof/>
              </w:rPr>
              <w:t>PASLAUGŲ TEIKIMO TVARKA</w:t>
            </w:r>
            <w:r>
              <w:rPr>
                <w:noProof/>
                <w:webHidden/>
              </w:rPr>
              <w:tab/>
            </w:r>
            <w:r>
              <w:rPr>
                <w:noProof/>
                <w:webHidden/>
              </w:rPr>
              <w:fldChar w:fldCharType="begin"/>
            </w:r>
            <w:r>
              <w:rPr>
                <w:noProof/>
                <w:webHidden/>
              </w:rPr>
              <w:instrText xml:space="preserve"> PAGEREF _Toc230877641 \h </w:instrText>
            </w:r>
            <w:r>
              <w:rPr>
                <w:noProof/>
                <w:webHidden/>
              </w:rPr>
            </w:r>
            <w:r>
              <w:rPr>
                <w:noProof/>
                <w:webHidden/>
              </w:rPr>
              <w:fldChar w:fldCharType="separate"/>
            </w:r>
            <w:r>
              <w:rPr>
                <w:noProof/>
                <w:webHidden/>
              </w:rPr>
              <w:t>14</w:t>
            </w:r>
            <w:r>
              <w:rPr>
                <w:noProof/>
                <w:webHidden/>
              </w:rPr>
              <w:fldChar w:fldCharType="end"/>
            </w:r>
          </w:hyperlink>
        </w:p>
        <w:p w14:paraId="24BDA0C8" w14:textId="33656DDD" w:rsidR="008529F4" w:rsidRPr="00190662" w:rsidRDefault="008529F4" w:rsidP="00667371">
          <w:pPr>
            <w:spacing w:line="276" w:lineRule="auto"/>
            <w:rPr>
              <w:rFonts w:cs="Tahoma"/>
            </w:rPr>
          </w:pPr>
          <w:r w:rsidRPr="00190662">
            <w:rPr>
              <w:rFonts w:cs="Tahoma"/>
              <w:b/>
              <w:bCs/>
              <w:noProof/>
            </w:rPr>
            <w:fldChar w:fldCharType="end"/>
          </w:r>
        </w:p>
      </w:sdtContent>
    </w:sdt>
    <w:p w14:paraId="0E716742" w14:textId="1D2565CC" w:rsidR="008529F4" w:rsidRPr="00190662" w:rsidRDefault="008529F4" w:rsidP="00667371">
      <w:pPr>
        <w:spacing w:line="276" w:lineRule="auto"/>
        <w:ind w:firstLine="1247"/>
        <w:rPr>
          <w:rFonts w:cs="Tahoma"/>
          <w:b/>
        </w:rPr>
      </w:pPr>
    </w:p>
    <w:p w14:paraId="33EF08C1" w14:textId="7B94B152" w:rsidR="008529F4" w:rsidRPr="00190662" w:rsidRDefault="008529F4" w:rsidP="00667371">
      <w:pPr>
        <w:spacing w:line="276" w:lineRule="auto"/>
        <w:ind w:firstLine="1247"/>
        <w:rPr>
          <w:rFonts w:cs="Tahoma"/>
          <w:b/>
        </w:rPr>
      </w:pPr>
      <w:r w:rsidRPr="00190662">
        <w:rPr>
          <w:rFonts w:cs="Tahoma"/>
          <w:b/>
        </w:rPr>
        <w:br w:type="page"/>
      </w:r>
    </w:p>
    <w:p w14:paraId="1263861E" w14:textId="77777777" w:rsidR="008529F4" w:rsidRPr="00190662" w:rsidRDefault="008529F4" w:rsidP="00667371">
      <w:pPr>
        <w:spacing w:line="276" w:lineRule="auto"/>
        <w:ind w:firstLine="1247"/>
        <w:rPr>
          <w:rFonts w:cs="Tahoma"/>
          <w:b/>
        </w:rPr>
      </w:pPr>
    </w:p>
    <w:p w14:paraId="7D95E8EF" w14:textId="35EC8238" w:rsidR="000A3D30" w:rsidRPr="00190662" w:rsidRDefault="000A3D30" w:rsidP="00667371">
      <w:pPr>
        <w:spacing w:line="276" w:lineRule="auto"/>
        <w:rPr>
          <w:rFonts w:cs="Tahoma"/>
          <w:b/>
        </w:rPr>
      </w:pPr>
    </w:p>
    <w:p w14:paraId="4D4C70C4" w14:textId="57C0F1F7" w:rsidR="000A3D30" w:rsidRDefault="000A3D30" w:rsidP="00667371">
      <w:pPr>
        <w:spacing w:line="276" w:lineRule="auto"/>
        <w:rPr>
          <w:rFonts w:cs="Tahoma"/>
          <w:b/>
        </w:rPr>
      </w:pPr>
      <w:r w:rsidRPr="00C55B9A">
        <w:rPr>
          <w:rFonts w:cs="Tahoma"/>
          <w:b/>
        </w:rPr>
        <w:t>TECHNINĖ SPECIFIKACIJA</w:t>
      </w:r>
    </w:p>
    <w:p w14:paraId="4B07A4FE" w14:textId="196F6497" w:rsidR="009039B7" w:rsidRPr="00C55B9A" w:rsidRDefault="009039B7" w:rsidP="00667371">
      <w:pPr>
        <w:spacing w:line="276" w:lineRule="auto"/>
        <w:rPr>
          <w:rFonts w:cs="Tahoma"/>
          <w:b/>
          <w:color w:val="333333"/>
          <w:shd w:val="clear" w:color="auto" w:fill="FFFFFF"/>
        </w:rPr>
      </w:pPr>
      <w:r>
        <w:rPr>
          <w:rFonts w:cs="Tahoma"/>
          <w:b/>
        </w:rPr>
        <w:t>II pirkimo dalis</w:t>
      </w:r>
    </w:p>
    <w:p w14:paraId="4222C858" w14:textId="77777777" w:rsidR="005157D2" w:rsidRPr="00C55B9A" w:rsidRDefault="005157D2" w:rsidP="00667371">
      <w:pPr>
        <w:spacing w:line="276" w:lineRule="auto"/>
        <w:jc w:val="both"/>
        <w:rPr>
          <w:rFonts w:cs="Tahoma"/>
          <w:color w:val="333333"/>
          <w:shd w:val="clear" w:color="auto" w:fill="FFFFFF"/>
        </w:rPr>
      </w:pPr>
    </w:p>
    <w:p w14:paraId="171E7342" w14:textId="77777777" w:rsidR="000466DF" w:rsidRPr="00C55B9A" w:rsidRDefault="000466DF" w:rsidP="00667371">
      <w:pPr>
        <w:pStyle w:val="Numberedtext"/>
        <w:numPr>
          <w:ilvl w:val="0"/>
          <w:numId w:val="0"/>
        </w:numPr>
        <w:tabs>
          <w:tab w:val="left" w:pos="426"/>
        </w:tabs>
        <w:spacing w:line="276" w:lineRule="auto"/>
        <w:jc w:val="center"/>
        <w:outlineLvl w:val="0"/>
        <w:rPr>
          <w:rFonts w:ascii="Tahoma" w:hAnsi="Tahoma" w:cs="Tahoma"/>
          <w:b/>
          <w:sz w:val="22"/>
        </w:rPr>
      </w:pPr>
      <w:bookmarkStart w:id="0" w:name="_Toc114829359"/>
      <w:bookmarkStart w:id="1" w:name="_Toc230877633"/>
      <w:r w:rsidRPr="00C55B9A">
        <w:rPr>
          <w:rFonts w:ascii="Tahoma" w:hAnsi="Tahoma" w:cs="Tahoma"/>
          <w:b/>
          <w:sz w:val="22"/>
        </w:rPr>
        <w:t>NAUDOJAMI TERMINAI (SĄVOKOS IR SUTRUMPINIMAI)</w:t>
      </w:r>
      <w:bookmarkEnd w:id="0"/>
      <w:bookmarkEnd w:id="1"/>
    </w:p>
    <w:p w14:paraId="063877A2" w14:textId="77777777" w:rsidR="000466DF" w:rsidRPr="00C55B9A" w:rsidRDefault="000466DF" w:rsidP="00667371">
      <w:pPr>
        <w:spacing w:line="276" w:lineRule="auto"/>
        <w:rPr>
          <w:rFonts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6127"/>
      </w:tblGrid>
      <w:tr w:rsidR="000466DF" w:rsidRPr="00C55B9A" w14:paraId="1CD6F7FF" w14:textId="77777777" w:rsidTr="00C31D0F">
        <w:trPr>
          <w:trHeight w:val="719"/>
        </w:trPr>
        <w:tc>
          <w:tcPr>
            <w:tcW w:w="1818" w:type="pct"/>
            <w:vAlign w:val="center"/>
          </w:tcPr>
          <w:p w14:paraId="3F522E5C" w14:textId="77777777" w:rsidR="000466DF" w:rsidRPr="00C55B9A" w:rsidRDefault="000466DF" w:rsidP="00190662">
            <w:pPr>
              <w:pStyle w:val="Lenheadarial"/>
              <w:spacing w:before="0" w:after="0"/>
              <w:rPr>
                <w:rFonts w:ascii="Tahoma" w:hAnsi="Tahoma" w:cs="Tahoma"/>
                <w:b/>
                <w:color w:val="auto"/>
                <w:sz w:val="22"/>
                <w:szCs w:val="22"/>
                <w:lang w:val="lt-LT"/>
              </w:rPr>
            </w:pPr>
            <w:r w:rsidRPr="00C55B9A">
              <w:rPr>
                <w:rFonts w:ascii="Tahoma" w:hAnsi="Tahoma" w:cs="Tahoma"/>
                <w:b/>
                <w:color w:val="auto"/>
                <w:sz w:val="22"/>
                <w:szCs w:val="22"/>
                <w:lang w:val="lt-LT"/>
              </w:rPr>
              <w:t>Sutrumpinimas / sąvoka</w:t>
            </w:r>
          </w:p>
        </w:tc>
        <w:tc>
          <w:tcPr>
            <w:tcW w:w="3182" w:type="pct"/>
            <w:vAlign w:val="center"/>
          </w:tcPr>
          <w:p w14:paraId="4EC95537" w14:textId="77777777" w:rsidR="000466DF" w:rsidRPr="00C55B9A" w:rsidRDefault="000466DF" w:rsidP="006C419C">
            <w:pPr>
              <w:pStyle w:val="Lenheadarial"/>
              <w:spacing w:before="0" w:after="0"/>
              <w:rPr>
                <w:rFonts w:ascii="Tahoma" w:hAnsi="Tahoma" w:cs="Tahoma"/>
                <w:b/>
                <w:color w:val="auto"/>
                <w:sz w:val="22"/>
                <w:szCs w:val="22"/>
                <w:lang w:val="lt-LT"/>
              </w:rPr>
            </w:pPr>
            <w:r w:rsidRPr="00C55B9A">
              <w:rPr>
                <w:rFonts w:ascii="Tahoma" w:hAnsi="Tahoma" w:cs="Tahoma"/>
                <w:b/>
                <w:color w:val="auto"/>
                <w:sz w:val="22"/>
                <w:szCs w:val="22"/>
                <w:lang w:val="lt-LT"/>
              </w:rPr>
              <w:t>Paaiškinimas/apibrėžimas</w:t>
            </w:r>
          </w:p>
        </w:tc>
      </w:tr>
      <w:tr w:rsidR="000466DF" w:rsidRPr="00C55B9A" w14:paraId="2192B5A0" w14:textId="77777777" w:rsidTr="00C31D0F">
        <w:tc>
          <w:tcPr>
            <w:tcW w:w="1818" w:type="pct"/>
            <w:vAlign w:val="center"/>
          </w:tcPr>
          <w:p w14:paraId="7DF4C361" w14:textId="77777777" w:rsidR="000466DF" w:rsidRPr="00C55B9A" w:rsidRDefault="000466DF"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Perkančioji organizacija / RC</w:t>
            </w:r>
          </w:p>
        </w:tc>
        <w:tc>
          <w:tcPr>
            <w:tcW w:w="3182" w:type="pct"/>
            <w:vAlign w:val="center"/>
          </w:tcPr>
          <w:p w14:paraId="31F866F6" w14:textId="77777777" w:rsidR="000466DF" w:rsidRPr="00C55B9A" w:rsidRDefault="000466DF"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Valstybės įmonė Registrų centras</w:t>
            </w:r>
          </w:p>
        </w:tc>
      </w:tr>
      <w:tr w:rsidR="00421436" w:rsidRPr="00C55B9A" w14:paraId="3F3933E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0253E1D6" w14:textId="77777777" w:rsidR="00421436" w:rsidRPr="00C55B9A" w:rsidRDefault="00421436"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Paslaugos</w:t>
            </w:r>
          </w:p>
        </w:tc>
        <w:tc>
          <w:tcPr>
            <w:tcW w:w="3182" w:type="pct"/>
            <w:tcBorders>
              <w:top w:val="single" w:sz="4" w:space="0" w:color="auto"/>
              <w:left w:val="single" w:sz="4" w:space="0" w:color="auto"/>
              <w:bottom w:val="single" w:sz="4" w:space="0" w:color="auto"/>
              <w:right w:val="single" w:sz="4" w:space="0" w:color="auto"/>
            </w:tcBorders>
            <w:vAlign w:val="center"/>
          </w:tcPr>
          <w:p w14:paraId="670B7FF8" w14:textId="328E5C6B" w:rsidR="00421436" w:rsidRPr="00C55B9A" w:rsidRDefault="00C04FFD" w:rsidP="0034135C">
            <w:pPr>
              <w:pStyle w:val="Lentekstasarial"/>
              <w:spacing w:before="0" w:after="0"/>
              <w:ind w:firstLine="0"/>
              <w:rPr>
                <w:rFonts w:ascii="Tahoma" w:hAnsi="Tahoma" w:cs="Tahoma"/>
                <w:color w:val="auto"/>
                <w:sz w:val="22"/>
                <w:szCs w:val="22"/>
                <w:lang w:val="lt-LT"/>
              </w:rPr>
            </w:pPr>
            <w:r>
              <w:rPr>
                <w:rStyle w:val="findhit"/>
                <w:rFonts w:ascii="Tahoma" w:hAnsi="Tahoma" w:cs="Tahoma"/>
                <w:color w:val="000000"/>
                <w:sz w:val="22"/>
                <w:szCs w:val="22"/>
                <w:shd w:val="clear" w:color="auto" w:fill="FFFFFF"/>
                <w:lang w:val="lt-LT"/>
              </w:rPr>
              <w:t>E</w:t>
            </w:r>
            <w:r w:rsidR="00017F6C" w:rsidRPr="00017F6C">
              <w:rPr>
                <w:rStyle w:val="findhit"/>
                <w:rFonts w:ascii="Tahoma" w:hAnsi="Tahoma" w:cs="Tahoma"/>
                <w:color w:val="000000"/>
                <w:sz w:val="22"/>
                <w:szCs w:val="22"/>
                <w:shd w:val="clear" w:color="auto" w:fill="FFFFFF"/>
                <w:lang w:val="lt-LT"/>
              </w:rPr>
              <w:t>lektroninės kadastro bylos rengimo priemonės ir susijusių elektroninių paslaugų kūrimo paslaugų pirkimo techninės specifikacijos parengimo paslaugos</w:t>
            </w:r>
          </w:p>
        </w:tc>
      </w:tr>
      <w:tr w:rsidR="00421436" w:rsidRPr="00C55B9A" w14:paraId="7CB5E5C7"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1088D121" w14:textId="77777777" w:rsidR="00421436" w:rsidRPr="00C55B9A" w:rsidRDefault="00421436"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Paslaugų teikėjas</w:t>
            </w:r>
          </w:p>
        </w:tc>
        <w:tc>
          <w:tcPr>
            <w:tcW w:w="3182" w:type="pct"/>
            <w:tcBorders>
              <w:top w:val="single" w:sz="4" w:space="0" w:color="auto"/>
              <w:left w:val="single" w:sz="4" w:space="0" w:color="auto"/>
              <w:bottom w:val="single" w:sz="4" w:space="0" w:color="auto"/>
              <w:right w:val="single" w:sz="4" w:space="0" w:color="auto"/>
            </w:tcBorders>
            <w:vAlign w:val="center"/>
          </w:tcPr>
          <w:p w14:paraId="6BCB98E8" w14:textId="55AA29E5" w:rsidR="00421436" w:rsidRPr="00C55B9A" w:rsidRDefault="00421436"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 xml:space="preserve">Ūkio subjektas, su kuriuo bus pasirašyta </w:t>
            </w:r>
            <w:r w:rsidR="00C04FFD">
              <w:rPr>
                <w:rFonts w:ascii="Tahoma" w:hAnsi="Tahoma" w:cs="Tahoma"/>
                <w:color w:val="auto"/>
                <w:sz w:val="22"/>
                <w:szCs w:val="22"/>
                <w:lang w:val="lt-LT"/>
              </w:rPr>
              <w:t>E</w:t>
            </w:r>
            <w:r w:rsidR="00017F6C" w:rsidRPr="00017F6C">
              <w:rPr>
                <w:rStyle w:val="findhit"/>
                <w:rFonts w:ascii="Tahoma" w:hAnsi="Tahoma" w:cs="Tahoma"/>
                <w:color w:val="000000"/>
                <w:sz w:val="22"/>
                <w:szCs w:val="22"/>
                <w:shd w:val="clear" w:color="auto" w:fill="FFFFFF"/>
                <w:lang w:val="lt-LT"/>
              </w:rPr>
              <w:t>lektroninės kadastro bylos rengimo priemonės ir susijusių elektroninių paslaugų kūrimo paslaugų pirkimo techninės specifikacijos parengimo paslaugos</w:t>
            </w:r>
            <w:r w:rsidR="00CF772A" w:rsidRPr="00C55B9A">
              <w:rPr>
                <w:rFonts w:ascii="Tahoma" w:hAnsi="Tahoma" w:cs="Tahoma"/>
                <w:color w:val="auto"/>
                <w:sz w:val="22"/>
                <w:szCs w:val="22"/>
                <w:lang w:val="lt-LT"/>
              </w:rPr>
              <w:t xml:space="preserve"> </w:t>
            </w:r>
            <w:r w:rsidRPr="00C55B9A">
              <w:rPr>
                <w:rFonts w:ascii="Tahoma" w:hAnsi="Tahoma" w:cs="Tahoma"/>
                <w:color w:val="auto"/>
                <w:sz w:val="22"/>
                <w:szCs w:val="22"/>
                <w:lang w:val="lt-LT"/>
              </w:rPr>
              <w:t>viešojo pirkimo sutartis</w:t>
            </w:r>
          </w:p>
        </w:tc>
      </w:tr>
      <w:tr w:rsidR="00421436" w:rsidRPr="00C55B9A" w14:paraId="75DFFC74"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93CF9E7" w14:textId="77777777" w:rsidR="00421436" w:rsidRPr="00C55B9A" w:rsidRDefault="00421436"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Pirkimas</w:t>
            </w:r>
          </w:p>
        </w:tc>
        <w:tc>
          <w:tcPr>
            <w:tcW w:w="3182" w:type="pct"/>
            <w:tcBorders>
              <w:top w:val="single" w:sz="4" w:space="0" w:color="auto"/>
              <w:left w:val="single" w:sz="4" w:space="0" w:color="auto"/>
              <w:bottom w:val="single" w:sz="4" w:space="0" w:color="auto"/>
              <w:right w:val="single" w:sz="4" w:space="0" w:color="auto"/>
            </w:tcBorders>
            <w:vAlign w:val="center"/>
          </w:tcPr>
          <w:p w14:paraId="634C016F" w14:textId="2642A2A3" w:rsidR="00421436" w:rsidRPr="00C55B9A" w:rsidRDefault="00C04FFD" w:rsidP="0034135C">
            <w:pPr>
              <w:pStyle w:val="Lentekstasarial"/>
              <w:spacing w:before="0" w:after="0"/>
              <w:ind w:firstLine="0"/>
              <w:rPr>
                <w:rFonts w:ascii="Tahoma" w:hAnsi="Tahoma" w:cs="Tahoma"/>
                <w:color w:val="auto"/>
                <w:sz w:val="22"/>
                <w:szCs w:val="22"/>
                <w:lang w:val="lt-LT"/>
              </w:rPr>
            </w:pPr>
            <w:r>
              <w:rPr>
                <w:rStyle w:val="findhit"/>
                <w:rFonts w:ascii="Tahoma" w:hAnsi="Tahoma" w:cs="Tahoma"/>
                <w:color w:val="000000"/>
                <w:sz w:val="22"/>
                <w:szCs w:val="22"/>
                <w:shd w:val="clear" w:color="auto" w:fill="FFFFFF"/>
                <w:lang w:val="lt-LT"/>
              </w:rPr>
              <w:t>E</w:t>
            </w:r>
            <w:r w:rsidR="00017F6C" w:rsidRPr="00017F6C">
              <w:rPr>
                <w:rStyle w:val="findhit"/>
                <w:rFonts w:ascii="Tahoma" w:hAnsi="Tahoma" w:cs="Tahoma"/>
                <w:color w:val="000000"/>
                <w:sz w:val="22"/>
                <w:szCs w:val="22"/>
                <w:shd w:val="clear" w:color="auto" w:fill="FFFFFF"/>
                <w:lang w:val="lt-LT"/>
              </w:rPr>
              <w:t>lektroninės kadastro bylos rengimo priemonės ir susijusių elektroninių paslaugų kūrimo paslaugų pirkimo techninės specifikacijos parengimo paslaugos</w:t>
            </w:r>
            <w:r w:rsidR="00017F6C">
              <w:rPr>
                <w:rStyle w:val="findhit"/>
                <w:rFonts w:ascii="Tahoma" w:hAnsi="Tahoma" w:cs="Tahoma"/>
                <w:color w:val="000000"/>
                <w:sz w:val="22"/>
                <w:szCs w:val="22"/>
                <w:shd w:val="clear" w:color="auto" w:fill="FFFFFF"/>
                <w:lang w:val="lt-LT"/>
              </w:rPr>
              <w:t xml:space="preserve"> </w:t>
            </w:r>
            <w:r w:rsidR="00421436" w:rsidRPr="00C55B9A">
              <w:rPr>
                <w:rFonts w:ascii="Tahoma" w:hAnsi="Tahoma" w:cs="Tahoma"/>
                <w:color w:val="auto"/>
                <w:sz w:val="22"/>
                <w:szCs w:val="22"/>
                <w:lang w:val="lt-LT"/>
              </w:rPr>
              <w:t>viešasis pirkimas</w:t>
            </w:r>
          </w:p>
        </w:tc>
      </w:tr>
      <w:tr w:rsidR="00421436" w:rsidRPr="00C55B9A" w14:paraId="2146A8B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A8D10CA" w14:textId="027A2248" w:rsidR="00421436" w:rsidRPr="00C55B9A" w:rsidRDefault="00421436"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Projektas</w:t>
            </w:r>
          </w:p>
        </w:tc>
        <w:tc>
          <w:tcPr>
            <w:tcW w:w="3182" w:type="pct"/>
            <w:tcBorders>
              <w:top w:val="single" w:sz="4" w:space="0" w:color="auto"/>
              <w:left w:val="single" w:sz="4" w:space="0" w:color="auto"/>
              <w:bottom w:val="single" w:sz="4" w:space="0" w:color="auto"/>
              <w:right w:val="single" w:sz="4" w:space="0" w:color="auto"/>
            </w:tcBorders>
            <w:vAlign w:val="center"/>
          </w:tcPr>
          <w:p w14:paraId="40CA05A0" w14:textId="4B093F64" w:rsidR="00421436" w:rsidRPr="00C55B9A" w:rsidRDefault="00E27F74"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Elektroninės kadastro bylos rengimo priemonės ir susijusių elektroninių paslaugų sukūrimas</w:t>
            </w:r>
          </w:p>
        </w:tc>
      </w:tr>
      <w:tr w:rsidR="00421436" w:rsidRPr="00C55B9A" w14:paraId="0C3DB8CC"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2CE4D505" w14:textId="2447D3AB" w:rsidR="00421436" w:rsidRPr="00C55B9A" w:rsidRDefault="001009DF" w:rsidP="0034135C">
            <w:pPr>
              <w:pStyle w:val="Lentekstasarial"/>
              <w:spacing w:before="0" w:after="0"/>
              <w:ind w:firstLine="0"/>
              <w:jc w:val="left"/>
              <w:rPr>
                <w:rFonts w:ascii="Tahoma" w:hAnsi="Tahoma" w:cs="Tahoma"/>
                <w:color w:val="auto"/>
                <w:sz w:val="22"/>
                <w:szCs w:val="22"/>
                <w:lang w:val="lt-LT"/>
              </w:rPr>
            </w:pPr>
            <w:r>
              <w:rPr>
                <w:rFonts w:ascii="Tahoma" w:hAnsi="Tahoma" w:cs="Tahoma"/>
                <w:color w:val="auto"/>
                <w:sz w:val="22"/>
                <w:szCs w:val="22"/>
                <w:lang w:val="lt-LT"/>
              </w:rPr>
              <w:t>T</w:t>
            </w:r>
            <w:r w:rsidR="00421436" w:rsidRPr="00C55B9A">
              <w:rPr>
                <w:rFonts w:ascii="Tahoma" w:hAnsi="Tahoma" w:cs="Tahoma"/>
                <w:color w:val="auto"/>
                <w:sz w:val="22"/>
                <w:szCs w:val="22"/>
                <w:lang w:val="lt-LT"/>
              </w:rPr>
              <w:t>echninė specifikacija</w:t>
            </w:r>
          </w:p>
        </w:tc>
        <w:tc>
          <w:tcPr>
            <w:tcW w:w="3182" w:type="pct"/>
            <w:tcBorders>
              <w:top w:val="single" w:sz="4" w:space="0" w:color="auto"/>
              <w:left w:val="single" w:sz="4" w:space="0" w:color="auto"/>
              <w:bottom w:val="single" w:sz="4" w:space="0" w:color="auto"/>
              <w:right w:val="single" w:sz="4" w:space="0" w:color="auto"/>
            </w:tcBorders>
            <w:vAlign w:val="center"/>
          </w:tcPr>
          <w:p w14:paraId="61CCE36D" w14:textId="1AE34F4B" w:rsidR="00421436" w:rsidRPr="00C55B9A" w:rsidRDefault="00E27F74" w:rsidP="0034135C">
            <w:pPr>
              <w:pStyle w:val="Lentekstasarial"/>
              <w:spacing w:before="0" w:after="0"/>
              <w:ind w:firstLine="0"/>
              <w:rPr>
                <w:rFonts w:ascii="Tahoma" w:hAnsi="Tahoma" w:cs="Tahoma"/>
                <w:color w:val="auto"/>
                <w:sz w:val="22"/>
                <w:szCs w:val="22"/>
                <w:lang w:val="lt-LT"/>
              </w:rPr>
            </w:pPr>
            <w:r w:rsidRPr="00C55B9A">
              <w:rPr>
                <w:rStyle w:val="findhit"/>
                <w:rFonts w:ascii="Tahoma" w:hAnsi="Tahoma" w:cs="Tahoma"/>
                <w:color w:val="000000"/>
                <w:sz w:val="22"/>
                <w:szCs w:val="22"/>
                <w:shd w:val="clear" w:color="auto" w:fill="FFFFFF"/>
                <w:lang w:val="lt-LT"/>
              </w:rPr>
              <w:t>Elektroninės kadastro bylos rengimo priemonės techninės specifikacija</w:t>
            </w:r>
          </w:p>
        </w:tc>
      </w:tr>
      <w:tr w:rsidR="00421436" w:rsidRPr="00C55B9A" w14:paraId="53C1BD77"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36E728AD" w14:textId="59AAFA5D" w:rsidR="00421436" w:rsidRPr="00C55B9A" w:rsidRDefault="00E27F74"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Posistemis „GeoMatininkas“</w:t>
            </w:r>
          </w:p>
        </w:tc>
        <w:tc>
          <w:tcPr>
            <w:tcW w:w="3182" w:type="pct"/>
            <w:tcBorders>
              <w:top w:val="single" w:sz="4" w:space="0" w:color="auto"/>
              <w:left w:val="single" w:sz="4" w:space="0" w:color="auto"/>
              <w:bottom w:val="single" w:sz="4" w:space="0" w:color="auto"/>
              <w:right w:val="single" w:sz="4" w:space="0" w:color="auto"/>
            </w:tcBorders>
            <w:vAlign w:val="center"/>
          </w:tcPr>
          <w:p w14:paraId="5D104206" w14:textId="57361F4B" w:rsidR="00421436" w:rsidRPr="00C55B9A" w:rsidRDefault="00607BDE"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Nekilnojamojo turto registro posistemis „GeoMatininkas“</w:t>
            </w:r>
          </w:p>
        </w:tc>
      </w:tr>
      <w:tr w:rsidR="00421436" w:rsidRPr="00C55B9A" w14:paraId="781F2F0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4A8E5D8A" w14:textId="7E827995" w:rsidR="00421436" w:rsidRPr="00C55B9A" w:rsidRDefault="00E27F74"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Posistemis „Matininkas“</w:t>
            </w:r>
          </w:p>
        </w:tc>
        <w:tc>
          <w:tcPr>
            <w:tcW w:w="3182" w:type="pct"/>
            <w:tcBorders>
              <w:top w:val="single" w:sz="4" w:space="0" w:color="auto"/>
              <w:left w:val="single" w:sz="4" w:space="0" w:color="auto"/>
              <w:bottom w:val="single" w:sz="4" w:space="0" w:color="auto"/>
              <w:right w:val="single" w:sz="4" w:space="0" w:color="auto"/>
            </w:tcBorders>
            <w:vAlign w:val="center"/>
          </w:tcPr>
          <w:p w14:paraId="52A752C5" w14:textId="5F782BD8" w:rsidR="00421436" w:rsidRPr="00C55B9A" w:rsidRDefault="00607BDE"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Nekilnojamojo turto registro posistemis „Matininkas“</w:t>
            </w:r>
          </w:p>
        </w:tc>
      </w:tr>
      <w:tr w:rsidR="00421436" w:rsidRPr="00C55B9A" w14:paraId="3142963A"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3BD3772C" w14:textId="0D2F86A9" w:rsidR="00421436" w:rsidRPr="00C55B9A" w:rsidRDefault="00E27F74"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NTR</w:t>
            </w:r>
          </w:p>
        </w:tc>
        <w:tc>
          <w:tcPr>
            <w:tcW w:w="3182" w:type="pct"/>
            <w:tcBorders>
              <w:top w:val="single" w:sz="4" w:space="0" w:color="auto"/>
              <w:left w:val="single" w:sz="4" w:space="0" w:color="auto"/>
              <w:bottom w:val="single" w:sz="4" w:space="0" w:color="auto"/>
              <w:right w:val="single" w:sz="4" w:space="0" w:color="auto"/>
            </w:tcBorders>
            <w:vAlign w:val="center"/>
          </w:tcPr>
          <w:p w14:paraId="3A8F948C" w14:textId="12A49DF9" w:rsidR="00421436" w:rsidRPr="00C55B9A" w:rsidRDefault="00607BDE"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Nekilnojamojo turto registras</w:t>
            </w:r>
          </w:p>
        </w:tc>
      </w:tr>
      <w:tr w:rsidR="002F7002" w:rsidRPr="00C55B9A" w14:paraId="127EEC9B"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7B54A687" w14:textId="2BB74EA2"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NTK</w:t>
            </w:r>
          </w:p>
        </w:tc>
        <w:tc>
          <w:tcPr>
            <w:tcW w:w="3182" w:type="pct"/>
            <w:tcBorders>
              <w:top w:val="single" w:sz="4" w:space="0" w:color="auto"/>
              <w:left w:val="single" w:sz="4" w:space="0" w:color="auto"/>
              <w:bottom w:val="single" w:sz="4" w:space="0" w:color="auto"/>
              <w:right w:val="single" w:sz="4" w:space="0" w:color="auto"/>
            </w:tcBorders>
            <w:vAlign w:val="center"/>
          </w:tcPr>
          <w:p w14:paraId="79858652" w14:textId="4E0F614C"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Nekilnojamojo turto kadastras</w:t>
            </w:r>
          </w:p>
        </w:tc>
      </w:tr>
      <w:tr w:rsidR="002F7002" w:rsidRPr="00C55B9A" w14:paraId="2678B868"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28A00F7" w14:textId="070B8A58"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PĮ</w:t>
            </w:r>
          </w:p>
        </w:tc>
        <w:tc>
          <w:tcPr>
            <w:tcW w:w="3182" w:type="pct"/>
            <w:tcBorders>
              <w:top w:val="single" w:sz="4" w:space="0" w:color="auto"/>
              <w:left w:val="single" w:sz="4" w:space="0" w:color="auto"/>
              <w:bottom w:val="single" w:sz="4" w:space="0" w:color="auto"/>
              <w:right w:val="single" w:sz="4" w:space="0" w:color="auto"/>
            </w:tcBorders>
            <w:vAlign w:val="center"/>
          </w:tcPr>
          <w:p w14:paraId="6353F206" w14:textId="51085A8B"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Programinė įranga</w:t>
            </w:r>
          </w:p>
        </w:tc>
      </w:tr>
      <w:tr w:rsidR="002F7002" w:rsidRPr="00C55B9A" w14:paraId="384E8D0D"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427300A9" w14:textId="3412268A"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SŽNS teritorijos</w:t>
            </w:r>
          </w:p>
        </w:tc>
        <w:tc>
          <w:tcPr>
            <w:tcW w:w="3182" w:type="pct"/>
            <w:tcBorders>
              <w:top w:val="single" w:sz="4" w:space="0" w:color="auto"/>
              <w:left w:val="single" w:sz="4" w:space="0" w:color="auto"/>
              <w:bottom w:val="single" w:sz="4" w:space="0" w:color="auto"/>
              <w:right w:val="single" w:sz="4" w:space="0" w:color="auto"/>
            </w:tcBorders>
            <w:vAlign w:val="center"/>
          </w:tcPr>
          <w:p w14:paraId="50ED3D1E" w14:textId="23D33E63"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 xml:space="preserve">Teritorijos, kuriose taikomos specialiosios žemės naudojimo sąlygos </w:t>
            </w:r>
          </w:p>
        </w:tc>
      </w:tr>
      <w:tr w:rsidR="002F7002" w:rsidRPr="00C55B9A" w14:paraId="02580CE4"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5321E2EA" w14:textId="3005EBF4"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SŽNS posistemis</w:t>
            </w:r>
          </w:p>
        </w:tc>
        <w:tc>
          <w:tcPr>
            <w:tcW w:w="3182" w:type="pct"/>
            <w:tcBorders>
              <w:top w:val="single" w:sz="4" w:space="0" w:color="auto"/>
              <w:left w:val="single" w:sz="4" w:space="0" w:color="auto"/>
              <w:bottom w:val="single" w:sz="4" w:space="0" w:color="auto"/>
              <w:right w:val="single" w:sz="4" w:space="0" w:color="auto"/>
            </w:tcBorders>
            <w:vAlign w:val="center"/>
          </w:tcPr>
          <w:p w14:paraId="560B1601" w14:textId="18359996" w:rsidR="002F7002" w:rsidRPr="00C55B9A" w:rsidRDefault="002F7002" w:rsidP="0034135C">
            <w:pPr>
              <w:pStyle w:val="Lentekstasarial"/>
              <w:spacing w:before="0" w:after="0"/>
              <w:ind w:firstLine="0"/>
              <w:rPr>
                <w:rFonts w:ascii="Tahoma" w:hAnsi="Tahoma" w:cs="Tahoma"/>
                <w:color w:val="auto"/>
                <w:sz w:val="22"/>
                <w:szCs w:val="22"/>
                <w:lang w:val="lt-LT"/>
              </w:rPr>
            </w:pPr>
            <w:r w:rsidRPr="00C55B9A">
              <w:rPr>
                <w:rFonts w:ascii="Tahoma" w:hAnsi="Tahoma" w:cs="Tahoma"/>
                <w:color w:val="auto"/>
                <w:sz w:val="22"/>
                <w:szCs w:val="22"/>
                <w:lang w:val="lt-LT"/>
              </w:rPr>
              <w:t>Nekilnojamojo turto registro SŽNS posistemis</w:t>
            </w:r>
          </w:p>
        </w:tc>
      </w:tr>
    </w:tbl>
    <w:p w14:paraId="093D7E04" w14:textId="77777777" w:rsidR="00F37F22" w:rsidRPr="00C55B9A" w:rsidRDefault="00F37F22" w:rsidP="00667371">
      <w:pPr>
        <w:spacing w:line="276" w:lineRule="auto"/>
        <w:jc w:val="both"/>
        <w:rPr>
          <w:rFonts w:cs="Tahoma"/>
          <w:color w:val="333333"/>
          <w:shd w:val="clear" w:color="auto" w:fill="FFFFFF"/>
        </w:rPr>
      </w:pPr>
    </w:p>
    <w:p w14:paraId="171827D6" w14:textId="7B3C2AAA" w:rsidR="00F37F22" w:rsidRPr="00C55B9A" w:rsidRDefault="004B7622" w:rsidP="00667371">
      <w:pPr>
        <w:pStyle w:val="Heading1"/>
        <w:spacing w:before="0" w:after="0" w:line="276" w:lineRule="auto"/>
        <w:rPr>
          <w:rFonts w:ascii="Tahoma" w:hAnsi="Tahoma" w:cs="Tahoma"/>
          <w:sz w:val="22"/>
          <w:szCs w:val="22"/>
        </w:rPr>
      </w:pPr>
      <w:bookmarkStart w:id="2" w:name="_Toc230877634"/>
      <w:r w:rsidRPr="00C55B9A">
        <w:rPr>
          <w:rFonts w:ascii="Tahoma" w:eastAsia="Times New Roman" w:hAnsi="Tahoma" w:cs="Tahoma"/>
          <w:sz w:val="22"/>
          <w:szCs w:val="22"/>
        </w:rPr>
        <w:t>1</w:t>
      </w:r>
      <w:r w:rsidR="00F37F22" w:rsidRPr="00C55B9A">
        <w:rPr>
          <w:rFonts w:ascii="Tahoma" w:eastAsia="Times New Roman" w:hAnsi="Tahoma" w:cs="Tahoma"/>
          <w:sz w:val="22"/>
          <w:szCs w:val="22"/>
        </w:rPr>
        <w:t>. PIRKIMO OBJEKTAS</w:t>
      </w:r>
      <w:bookmarkEnd w:id="2"/>
    </w:p>
    <w:p w14:paraId="14BD020E" w14:textId="68500B65" w:rsidR="00F37F22" w:rsidRPr="00C55B9A" w:rsidRDefault="00F37F22" w:rsidP="00667371">
      <w:pPr>
        <w:pStyle w:val="ListParagraph"/>
        <w:numPr>
          <w:ilvl w:val="1"/>
          <w:numId w:val="11"/>
        </w:numPr>
        <w:spacing w:before="0" w:after="0" w:line="276" w:lineRule="auto"/>
        <w:ind w:left="0" w:firstLine="567"/>
        <w:rPr>
          <w:rFonts w:ascii="Tahoma" w:hAnsi="Tahoma" w:cs="Tahoma"/>
          <w:sz w:val="22"/>
          <w:szCs w:val="22"/>
        </w:rPr>
      </w:pPr>
      <w:r w:rsidRPr="00C55B9A">
        <w:rPr>
          <w:rFonts w:ascii="Tahoma" w:hAnsi="Tahoma" w:cs="Tahoma"/>
          <w:b/>
          <w:bCs/>
          <w:sz w:val="22"/>
          <w:szCs w:val="22"/>
        </w:rPr>
        <w:t>Pirkimo objektas</w:t>
      </w:r>
      <w:r w:rsidRPr="00C55B9A">
        <w:rPr>
          <w:rFonts w:ascii="Tahoma" w:hAnsi="Tahoma" w:cs="Tahoma"/>
          <w:sz w:val="22"/>
          <w:szCs w:val="22"/>
        </w:rPr>
        <w:t xml:space="preserve"> –</w:t>
      </w:r>
      <w:r w:rsidR="00C04FFD">
        <w:rPr>
          <w:rFonts w:ascii="Tahoma" w:hAnsi="Tahoma" w:cs="Tahoma"/>
          <w:sz w:val="22"/>
          <w:szCs w:val="22"/>
        </w:rPr>
        <w:t xml:space="preserve"> E</w:t>
      </w:r>
      <w:r w:rsidR="00017F6C" w:rsidRPr="00017F6C">
        <w:rPr>
          <w:rStyle w:val="findhit"/>
          <w:rFonts w:ascii="Tahoma" w:hAnsi="Tahoma" w:cs="Tahoma"/>
          <w:color w:val="000000"/>
          <w:sz w:val="22"/>
          <w:szCs w:val="22"/>
          <w:shd w:val="clear" w:color="auto" w:fill="FFFFFF"/>
        </w:rPr>
        <w:t>lektroninės kadastro bylos rengimo priemonės ir susijusių elektroninių paslaugų kūrimo paslaugų pirkimo techninės specifikacijos parengimo paslaugos</w:t>
      </w:r>
      <w:r w:rsidR="00017F6C" w:rsidRPr="00C55B9A">
        <w:rPr>
          <w:rFonts w:ascii="Tahoma" w:hAnsi="Tahoma" w:cs="Tahoma"/>
          <w:sz w:val="22"/>
          <w:szCs w:val="22"/>
        </w:rPr>
        <w:t xml:space="preserve"> </w:t>
      </w:r>
      <w:r w:rsidR="00A00DD6" w:rsidRPr="00C55B9A">
        <w:rPr>
          <w:rFonts w:ascii="Tahoma" w:hAnsi="Tahoma" w:cs="Tahoma"/>
          <w:sz w:val="22"/>
          <w:szCs w:val="22"/>
        </w:rPr>
        <w:t>(toliau – Paslaugos)</w:t>
      </w:r>
      <w:r w:rsidRPr="00C55B9A">
        <w:rPr>
          <w:rFonts w:ascii="Tahoma" w:hAnsi="Tahoma" w:cs="Tahoma"/>
          <w:sz w:val="22"/>
          <w:szCs w:val="22"/>
        </w:rPr>
        <w:t xml:space="preserve">. </w:t>
      </w:r>
    </w:p>
    <w:p w14:paraId="53B87354" w14:textId="57EF1E77" w:rsidR="007C7E8B" w:rsidRPr="00C55B9A" w:rsidRDefault="007C7E8B" w:rsidP="00667371">
      <w:pPr>
        <w:pStyle w:val="pf0"/>
        <w:numPr>
          <w:ilvl w:val="1"/>
          <w:numId w:val="11"/>
        </w:numPr>
        <w:spacing w:before="0" w:beforeAutospacing="0" w:after="0" w:afterAutospacing="0" w:line="276" w:lineRule="auto"/>
        <w:ind w:left="0" w:firstLine="567"/>
        <w:jc w:val="both"/>
        <w:rPr>
          <w:rFonts w:ascii="Tahoma" w:hAnsi="Tahoma" w:cs="Tahoma"/>
          <w:sz w:val="22"/>
          <w:szCs w:val="22"/>
        </w:rPr>
      </w:pPr>
      <w:r w:rsidRPr="00C55B9A">
        <w:rPr>
          <w:rStyle w:val="cf01"/>
          <w:rFonts w:ascii="Tahoma" w:hAnsi="Tahoma" w:cs="Tahoma"/>
          <w:b/>
          <w:bCs/>
          <w:sz w:val="22"/>
          <w:szCs w:val="22"/>
        </w:rPr>
        <w:t>Pirkimo rezultatas</w:t>
      </w:r>
      <w:r w:rsidRPr="00C55B9A">
        <w:rPr>
          <w:rStyle w:val="cf01"/>
          <w:rFonts w:ascii="Tahoma" w:hAnsi="Tahoma" w:cs="Tahoma"/>
          <w:sz w:val="22"/>
          <w:szCs w:val="22"/>
        </w:rPr>
        <w:t xml:space="preserve"> – pagal nustatytus reikalavimus tinkamai parengta ir </w:t>
      </w:r>
      <w:r w:rsidR="009C2F7A" w:rsidRPr="00C55B9A">
        <w:rPr>
          <w:rStyle w:val="cf01"/>
          <w:rFonts w:ascii="Tahoma" w:hAnsi="Tahoma" w:cs="Tahoma"/>
          <w:sz w:val="22"/>
          <w:szCs w:val="22"/>
        </w:rPr>
        <w:t xml:space="preserve">su </w:t>
      </w:r>
      <w:r w:rsidR="00190662" w:rsidRPr="00C55B9A">
        <w:rPr>
          <w:rStyle w:val="cf01"/>
          <w:rFonts w:ascii="Tahoma" w:hAnsi="Tahoma" w:cs="Tahoma"/>
          <w:sz w:val="22"/>
          <w:szCs w:val="22"/>
        </w:rPr>
        <w:t>P</w:t>
      </w:r>
      <w:r w:rsidR="00D22939" w:rsidRPr="00C55B9A">
        <w:rPr>
          <w:rStyle w:val="cf01"/>
          <w:rFonts w:ascii="Tahoma" w:hAnsi="Tahoma" w:cs="Tahoma"/>
          <w:sz w:val="22"/>
          <w:szCs w:val="22"/>
        </w:rPr>
        <w:t>erkančiąja organizacija</w:t>
      </w:r>
      <w:r w:rsidR="009C2F7A" w:rsidRPr="00C55B9A">
        <w:rPr>
          <w:rStyle w:val="cf01"/>
          <w:rFonts w:ascii="Tahoma" w:hAnsi="Tahoma" w:cs="Tahoma"/>
          <w:sz w:val="22"/>
          <w:szCs w:val="22"/>
        </w:rPr>
        <w:t xml:space="preserve"> </w:t>
      </w:r>
      <w:r w:rsidRPr="00C55B9A">
        <w:rPr>
          <w:rStyle w:val="cf01"/>
          <w:rFonts w:ascii="Tahoma" w:hAnsi="Tahoma" w:cs="Tahoma"/>
          <w:sz w:val="22"/>
          <w:szCs w:val="22"/>
        </w:rPr>
        <w:t>suderint</w:t>
      </w:r>
      <w:r w:rsidR="00166CAD">
        <w:rPr>
          <w:rStyle w:val="cf01"/>
          <w:rFonts w:ascii="Tahoma" w:hAnsi="Tahoma" w:cs="Tahoma"/>
          <w:sz w:val="22"/>
          <w:szCs w:val="22"/>
        </w:rPr>
        <w:t>a</w:t>
      </w:r>
      <w:r w:rsidRPr="00C55B9A">
        <w:rPr>
          <w:rStyle w:val="cf01"/>
          <w:rFonts w:ascii="Tahoma" w:hAnsi="Tahoma" w:cs="Tahoma"/>
          <w:sz w:val="22"/>
          <w:szCs w:val="22"/>
        </w:rPr>
        <w:t xml:space="preserve"> </w:t>
      </w:r>
      <w:r w:rsidR="00C04FFD">
        <w:rPr>
          <w:rStyle w:val="cf01"/>
          <w:rFonts w:ascii="Tahoma" w:hAnsi="Tahoma" w:cs="Tahoma"/>
          <w:sz w:val="22"/>
          <w:szCs w:val="22"/>
        </w:rPr>
        <w:t>E</w:t>
      </w:r>
      <w:r w:rsidR="00166CAD" w:rsidRPr="00017F6C">
        <w:rPr>
          <w:rStyle w:val="findhit"/>
          <w:rFonts w:ascii="Tahoma" w:hAnsi="Tahoma" w:cs="Tahoma"/>
          <w:color w:val="000000"/>
          <w:sz w:val="22"/>
          <w:szCs w:val="22"/>
          <w:shd w:val="clear" w:color="auto" w:fill="FFFFFF"/>
        </w:rPr>
        <w:t>lektroninės kadastro bylos rengimo priemonės ir susijusių elektroninių paslaugų kūrimo paslaugų pirkimo techninė specifikacij</w:t>
      </w:r>
      <w:r w:rsidR="00166CAD">
        <w:rPr>
          <w:rStyle w:val="findhit"/>
          <w:rFonts w:ascii="Tahoma" w:hAnsi="Tahoma" w:cs="Tahoma"/>
          <w:color w:val="000000"/>
          <w:sz w:val="22"/>
          <w:szCs w:val="22"/>
          <w:shd w:val="clear" w:color="auto" w:fill="FFFFFF"/>
        </w:rPr>
        <w:t>a</w:t>
      </w:r>
      <w:r w:rsidRPr="00C55B9A">
        <w:rPr>
          <w:rStyle w:val="cf01"/>
          <w:rFonts w:ascii="Tahoma" w:hAnsi="Tahoma" w:cs="Tahoma"/>
          <w:sz w:val="22"/>
          <w:szCs w:val="22"/>
        </w:rPr>
        <w:t xml:space="preserve">, atitinkanti </w:t>
      </w:r>
      <w:r w:rsidR="00A6340B" w:rsidRPr="00C55B9A">
        <w:rPr>
          <w:rStyle w:val="cf01"/>
          <w:rFonts w:ascii="Tahoma" w:hAnsi="Tahoma" w:cs="Tahoma"/>
          <w:sz w:val="22"/>
          <w:szCs w:val="22"/>
        </w:rPr>
        <w:t>Lietuvos Respublikos v</w:t>
      </w:r>
      <w:r w:rsidRPr="00C55B9A">
        <w:rPr>
          <w:rStyle w:val="cf01"/>
          <w:rFonts w:ascii="Tahoma" w:hAnsi="Tahoma" w:cs="Tahoma"/>
          <w:sz w:val="22"/>
          <w:szCs w:val="22"/>
        </w:rPr>
        <w:t>iešųjų pirkimų įstatymo</w:t>
      </w:r>
      <w:r w:rsidR="00A6340B" w:rsidRPr="00C55B9A">
        <w:rPr>
          <w:rStyle w:val="cf01"/>
          <w:rFonts w:ascii="Tahoma" w:hAnsi="Tahoma" w:cs="Tahoma"/>
          <w:sz w:val="22"/>
          <w:szCs w:val="22"/>
        </w:rPr>
        <w:t xml:space="preserve"> 37 straipsnio reikalavimus </w:t>
      </w:r>
      <w:r w:rsidRPr="00C55B9A">
        <w:rPr>
          <w:rStyle w:val="cf01"/>
          <w:rFonts w:ascii="Tahoma" w:hAnsi="Tahoma" w:cs="Tahoma"/>
          <w:sz w:val="22"/>
          <w:szCs w:val="22"/>
        </w:rPr>
        <w:t>bei suteiktos būtinos konsultacijos pagal poreikį.</w:t>
      </w:r>
    </w:p>
    <w:p w14:paraId="08A43CF5" w14:textId="1C5A6D28" w:rsidR="00F37F22" w:rsidRPr="00C55B9A" w:rsidRDefault="00F37F22" w:rsidP="00667371">
      <w:pPr>
        <w:pStyle w:val="ListParagraph"/>
        <w:numPr>
          <w:ilvl w:val="1"/>
          <w:numId w:val="11"/>
        </w:numPr>
        <w:suppressAutoHyphens/>
        <w:autoSpaceDN w:val="0"/>
        <w:spacing w:before="0" w:after="0" w:line="276" w:lineRule="auto"/>
        <w:ind w:left="0" w:right="0" w:firstLine="567"/>
        <w:contextualSpacing w:val="0"/>
        <w:textAlignment w:val="baseline"/>
        <w:rPr>
          <w:rFonts w:ascii="Tahoma" w:hAnsi="Tahoma" w:cs="Tahoma"/>
          <w:sz w:val="22"/>
          <w:szCs w:val="22"/>
          <w:shd w:val="clear" w:color="auto" w:fill="FFFFFF"/>
        </w:rPr>
      </w:pPr>
      <w:r w:rsidRPr="00C55B9A">
        <w:rPr>
          <w:rFonts w:ascii="Tahoma" w:hAnsi="Tahoma" w:cs="Tahoma"/>
          <w:sz w:val="22"/>
          <w:szCs w:val="22"/>
          <w:shd w:val="clear" w:color="auto" w:fill="FFFFFF"/>
        </w:rPr>
        <w:t xml:space="preserve">Vykdomas žaliasis pirkimas vadovaujantis Aplinkos apsaugos kriterijų taikymo, vykdant žaliuosius pirkimus, tvarkos aprašo, patvirtinto </w:t>
      </w:r>
      <w:r w:rsidRPr="00C55B9A">
        <w:rPr>
          <w:rFonts w:ascii="Tahoma" w:hAnsi="Tahoma" w:cs="Tahoma"/>
          <w:sz w:val="22"/>
          <w:szCs w:val="22"/>
        </w:rPr>
        <w:t xml:space="preserve">2022 m. gruodžio 13 d. Aplinkos ministro įsakymu Nr. D1-401 </w:t>
      </w:r>
      <w:r w:rsidRPr="00C55B9A">
        <w:rPr>
          <w:rFonts w:ascii="Tahoma" w:hAnsi="Tahoma" w:cs="Tahoma"/>
          <w:sz w:val="22"/>
          <w:szCs w:val="22"/>
          <w:shd w:val="clear" w:color="auto" w:fill="FFFFFF"/>
        </w:rPr>
        <w:t xml:space="preserve">4.4.3 papunkčiu, t. y. perkama tik nematerialaus pobūdžio (intelektinė) </w:t>
      </w:r>
      <w:r w:rsidRPr="00C55B9A">
        <w:rPr>
          <w:rFonts w:ascii="Tahoma" w:hAnsi="Tahoma" w:cs="Tahoma"/>
          <w:b/>
          <w:sz w:val="22"/>
          <w:szCs w:val="22"/>
          <w:shd w:val="clear" w:color="auto" w:fill="FFFFFF"/>
        </w:rPr>
        <w:t>paslauga</w:t>
      </w:r>
      <w:r w:rsidRPr="00C55B9A">
        <w:rPr>
          <w:rFonts w:ascii="Tahoma" w:hAnsi="Tahoma" w:cs="Tahoma"/>
          <w:sz w:val="22"/>
          <w:szCs w:val="22"/>
          <w:shd w:val="clear" w:color="auto" w:fill="FFFFFF"/>
        </w:rPr>
        <w:t>, nesusijusi su materialaus objekto sukūrimu, kurios teikimo metu nėra numatomas reikšmingas neigiamas poveikis aplinkai, nesukuriamas taršos šaltinis ir negeneruojamos atliekos.</w:t>
      </w:r>
    </w:p>
    <w:p w14:paraId="4D9D1C37" w14:textId="5E1AF08C" w:rsidR="00210BF8" w:rsidRPr="00C55B9A" w:rsidRDefault="00210BF8" w:rsidP="00667371">
      <w:pPr>
        <w:pStyle w:val="ListParagraph"/>
        <w:numPr>
          <w:ilvl w:val="1"/>
          <w:numId w:val="11"/>
        </w:numPr>
        <w:suppressAutoHyphens/>
        <w:autoSpaceDN w:val="0"/>
        <w:spacing w:before="0" w:after="0" w:line="276" w:lineRule="auto"/>
        <w:ind w:left="1134" w:hanging="567"/>
        <w:textAlignment w:val="baseline"/>
        <w:rPr>
          <w:rFonts w:ascii="Tahoma" w:hAnsi="Tahoma" w:cs="Tahoma"/>
          <w:i/>
          <w:iCs/>
          <w:sz w:val="22"/>
          <w:szCs w:val="22"/>
          <w:shd w:val="clear" w:color="auto" w:fill="FFFFFF"/>
        </w:rPr>
      </w:pPr>
      <w:r w:rsidRPr="00C55B9A">
        <w:rPr>
          <w:rFonts w:ascii="Tahoma" w:hAnsi="Tahoma" w:cs="Tahoma"/>
          <w:sz w:val="22"/>
          <w:szCs w:val="22"/>
        </w:rPr>
        <w:lastRenderedPageBreak/>
        <w:t>Reikalavimai susiję su nacionaliniu saugumu:</w:t>
      </w:r>
    </w:p>
    <w:p w14:paraId="7612652B" w14:textId="77777777" w:rsidR="00210BF8" w:rsidRPr="00C55B9A" w:rsidRDefault="00210BF8" w:rsidP="00667371">
      <w:pPr>
        <w:pStyle w:val="ListParagraph"/>
        <w:numPr>
          <w:ilvl w:val="2"/>
          <w:numId w:val="11"/>
        </w:numPr>
        <w:tabs>
          <w:tab w:val="left" w:pos="352"/>
          <w:tab w:val="left" w:pos="1440"/>
          <w:tab w:val="left" w:pos="2070"/>
        </w:tabs>
        <w:spacing w:before="0" w:after="0" w:line="276" w:lineRule="auto"/>
        <w:ind w:left="0" w:firstLine="567"/>
        <w:rPr>
          <w:rFonts w:ascii="Tahoma" w:hAnsi="Tahoma" w:cs="Tahoma"/>
          <w:iCs/>
          <w:sz w:val="22"/>
          <w:szCs w:val="22"/>
        </w:rPr>
      </w:pPr>
      <w:r w:rsidRPr="00C55B9A">
        <w:rPr>
          <w:rFonts w:ascii="Tahoma" w:hAnsi="Tahoma" w:cs="Tahoma"/>
          <w:iCs/>
          <w:sz w:val="22"/>
          <w:szCs w:val="22"/>
        </w:rPr>
        <w:t>Tiekėjo siūlomos prekės</w:t>
      </w:r>
      <w:r w:rsidRPr="00C55B9A">
        <w:rPr>
          <w:rFonts w:ascii="Tahoma" w:hAnsi="Tahoma" w:cs="Tahoma"/>
          <w:sz w:val="22"/>
          <w:szCs w:val="22"/>
          <w:vertAlign w:val="superscript"/>
        </w:rPr>
        <w:footnoteReference w:id="1"/>
      </w:r>
      <w:r w:rsidRPr="00C55B9A">
        <w:rPr>
          <w:rFonts w:ascii="Tahoma" w:hAnsi="Tahoma" w:cs="Tahoma"/>
          <w:iCs/>
          <w:sz w:val="22"/>
          <w:szCs w:val="22"/>
        </w:rPr>
        <w:t xml:space="preserve"> (įskaitant jų gamintojus), paslaugos</w:t>
      </w:r>
      <w:r w:rsidRPr="00C55B9A">
        <w:rPr>
          <w:rFonts w:ascii="Tahoma" w:hAnsi="Tahoma" w:cs="Tahoma"/>
          <w:sz w:val="22"/>
          <w:szCs w:val="22"/>
          <w:vertAlign w:val="superscript"/>
        </w:rPr>
        <w:footnoteReference w:id="2"/>
      </w:r>
      <w:r w:rsidRPr="00C55B9A">
        <w:rPr>
          <w:rFonts w:ascii="Tahoma" w:hAnsi="Tahoma" w:cs="Tahoma"/>
          <w:iCs/>
          <w:sz w:val="22"/>
          <w:szCs w:val="22"/>
        </w:rPr>
        <w:t xml:space="preserve"> ar darbai</w:t>
      </w:r>
      <w:r w:rsidRPr="00C55B9A">
        <w:rPr>
          <w:rFonts w:ascii="Tahoma" w:hAnsi="Tahoma" w:cs="Tahoma"/>
          <w:sz w:val="22"/>
          <w:szCs w:val="22"/>
          <w:vertAlign w:val="superscript"/>
        </w:rPr>
        <w:footnoteReference w:id="3"/>
      </w:r>
      <w:r w:rsidRPr="00C55B9A">
        <w:rPr>
          <w:rFonts w:ascii="Tahoma" w:hAnsi="Tahoma" w:cs="Tahoma"/>
          <w:iCs/>
          <w:sz w:val="22"/>
          <w:szCs w:val="22"/>
        </w:rPr>
        <w:t xml:space="preserve"> neturi kelti grėsmės nacionaliniam saugumui. Tiekėjas teikdamas ir pasirašydamas pasiūlymą patvirtina, kad jo siūlomas prekės</w:t>
      </w:r>
      <w:r w:rsidRPr="00C55B9A">
        <w:rPr>
          <w:rFonts w:ascii="Tahoma" w:hAnsi="Tahoma" w:cs="Tahoma"/>
          <w:sz w:val="22"/>
          <w:szCs w:val="22"/>
          <w:vertAlign w:val="superscript"/>
        </w:rPr>
        <w:footnoteReference w:id="4"/>
      </w:r>
      <w:r w:rsidRPr="00C55B9A">
        <w:rPr>
          <w:rFonts w:ascii="Tahoma" w:hAnsi="Tahoma" w:cs="Tahoma"/>
          <w:iCs/>
          <w:sz w:val="22"/>
          <w:szCs w:val="22"/>
        </w:rPr>
        <w:t xml:space="preserve"> (įskaitant jų gamintojus), paslaugos</w:t>
      </w:r>
      <w:r w:rsidRPr="00C55B9A">
        <w:rPr>
          <w:rFonts w:ascii="Tahoma" w:hAnsi="Tahoma" w:cs="Tahoma"/>
          <w:sz w:val="22"/>
          <w:szCs w:val="22"/>
          <w:vertAlign w:val="superscript"/>
        </w:rPr>
        <w:footnoteReference w:id="5"/>
      </w:r>
      <w:r w:rsidRPr="00C55B9A">
        <w:rPr>
          <w:rFonts w:ascii="Tahoma" w:hAnsi="Tahoma" w:cs="Tahoma"/>
          <w:iCs/>
          <w:sz w:val="22"/>
          <w:szCs w:val="22"/>
        </w:rPr>
        <w:t xml:space="preserve"> ir (ar) darbai</w:t>
      </w:r>
      <w:r w:rsidRPr="00C55B9A">
        <w:rPr>
          <w:rFonts w:ascii="Tahoma" w:hAnsi="Tahoma" w:cs="Tahoma"/>
          <w:sz w:val="22"/>
          <w:szCs w:val="22"/>
          <w:vertAlign w:val="superscript"/>
        </w:rPr>
        <w:footnoteReference w:id="6"/>
      </w:r>
      <w:r w:rsidRPr="00C55B9A">
        <w:rPr>
          <w:rFonts w:ascii="Tahoma" w:hAnsi="Tahoma" w:cs="Tahoma"/>
          <w:iCs/>
          <w:sz w:val="22"/>
          <w:szCs w:val="22"/>
        </w:rPr>
        <w:t xml:space="preserve"> nekelia grėsmės nacionaliniam saugumui. </w:t>
      </w:r>
    </w:p>
    <w:p w14:paraId="3AC02406" w14:textId="77777777" w:rsidR="00210BF8" w:rsidRPr="00C55B9A" w:rsidRDefault="00210BF8" w:rsidP="00667371">
      <w:pPr>
        <w:pStyle w:val="ListParagraph"/>
        <w:numPr>
          <w:ilvl w:val="2"/>
          <w:numId w:val="11"/>
        </w:numPr>
        <w:tabs>
          <w:tab w:val="left" w:pos="352"/>
          <w:tab w:val="left" w:pos="1440"/>
          <w:tab w:val="left" w:pos="2070"/>
        </w:tabs>
        <w:spacing w:before="0" w:after="0" w:line="276" w:lineRule="auto"/>
        <w:ind w:left="0" w:firstLine="567"/>
        <w:rPr>
          <w:rFonts w:ascii="Tahoma" w:hAnsi="Tahoma" w:cs="Tahoma"/>
          <w:iCs/>
          <w:sz w:val="22"/>
          <w:szCs w:val="22"/>
        </w:rPr>
      </w:pPr>
      <w:r w:rsidRPr="00C55B9A">
        <w:rPr>
          <w:rFonts w:ascii="Tahoma" w:eastAsia="Calibri" w:hAnsi="Tahoma" w:cs="Tahoma"/>
          <w:sz w:val="22"/>
          <w:szCs w:val="22"/>
        </w:rPr>
        <w:t xml:space="preserve">Prekių gamintojas ar jį kontroliuojantis asmuo </w:t>
      </w:r>
      <w:r w:rsidRPr="00C55B9A">
        <w:rPr>
          <w:rFonts w:ascii="Tahoma" w:eastAsia="Calibri" w:hAnsi="Tahoma" w:cs="Tahoma"/>
          <w:bCs/>
          <w:sz w:val="22"/>
          <w:szCs w:val="22"/>
        </w:rPr>
        <w:t>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6228EF30" w14:textId="77777777" w:rsidR="00210BF8" w:rsidRPr="00C55B9A" w:rsidRDefault="00210BF8" w:rsidP="00667371">
      <w:pPr>
        <w:pStyle w:val="ListParagraph"/>
        <w:numPr>
          <w:ilvl w:val="2"/>
          <w:numId w:val="11"/>
        </w:numPr>
        <w:tabs>
          <w:tab w:val="left" w:pos="352"/>
          <w:tab w:val="left" w:pos="1440"/>
          <w:tab w:val="left" w:pos="2070"/>
        </w:tabs>
        <w:spacing w:before="0" w:after="0" w:line="276" w:lineRule="auto"/>
        <w:ind w:left="0" w:firstLine="567"/>
        <w:rPr>
          <w:rFonts w:ascii="Tahoma" w:hAnsi="Tahoma" w:cs="Tahoma"/>
          <w:iCs/>
          <w:sz w:val="22"/>
          <w:szCs w:val="22"/>
        </w:rPr>
      </w:pPr>
      <w:r w:rsidRPr="00C55B9A">
        <w:rPr>
          <w:rFonts w:ascii="Tahoma" w:eastAsia="Calibri" w:hAnsi="Tahoma" w:cs="Tahoma"/>
          <w:bCs/>
          <w:sz w:val="22"/>
          <w:szCs w:val="22"/>
        </w:rPr>
        <w:t>Paslaugų teikimas negali būti vykdomas iš šio Lietuvos Respublikos viešųjų pirkimų įstatymo 92 straipsnio 14 dalyje numatytame sąraše nurodytų valstybių ar teritorijų.</w:t>
      </w:r>
    </w:p>
    <w:p w14:paraId="04AD1F0F" w14:textId="304F02BE" w:rsidR="00210BF8" w:rsidRPr="00C55B9A" w:rsidRDefault="00210BF8" w:rsidP="00667371">
      <w:pPr>
        <w:pStyle w:val="ListParagraph"/>
        <w:numPr>
          <w:ilvl w:val="2"/>
          <w:numId w:val="11"/>
        </w:numPr>
        <w:tabs>
          <w:tab w:val="left" w:pos="352"/>
          <w:tab w:val="left" w:pos="1440"/>
          <w:tab w:val="left" w:pos="2070"/>
        </w:tabs>
        <w:spacing w:before="0" w:after="0" w:line="276" w:lineRule="auto"/>
        <w:ind w:left="0" w:firstLine="567"/>
        <w:rPr>
          <w:rFonts w:ascii="Tahoma" w:hAnsi="Tahoma" w:cs="Tahoma"/>
          <w:iCs/>
          <w:sz w:val="22"/>
          <w:szCs w:val="22"/>
        </w:rPr>
      </w:pPr>
      <w:r w:rsidRPr="00C55B9A">
        <w:rPr>
          <w:rFonts w:ascii="Tahoma" w:eastAsia="Calibri" w:hAnsi="Tahoma" w:cs="Tahoma"/>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C55B9A">
        <w:rPr>
          <w:rFonts w:ascii="Tahoma" w:eastAsia="Calibri" w:hAnsi="Tahoma" w:cs="Tahoma"/>
          <w:bCs/>
          <w:sz w:val="22"/>
          <w:szCs w:val="22"/>
        </w:rPr>
        <w:t xml:space="preserve">Lietuvos Respublikos viešųjų pirkimų įstatymo </w:t>
      </w:r>
      <w:r w:rsidRPr="00C55B9A">
        <w:rPr>
          <w:rFonts w:ascii="Tahoma" w:eastAsia="Calibri" w:hAnsi="Tahoma" w:cs="Tahoma"/>
          <w:sz w:val="22"/>
          <w:szCs w:val="22"/>
        </w:rPr>
        <w:t>37 straipsnio 9 dalis netaikoma.</w:t>
      </w:r>
    </w:p>
    <w:p w14:paraId="6C637641" w14:textId="5E3DEE80" w:rsidR="00F37F22" w:rsidRPr="00C55B9A" w:rsidRDefault="00F37F22" w:rsidP="00667371">
      <w:pPr>
        <w:pStyle w:val="Heading1"/>
        <w:numPr>
          <w:ilvl w:val="0"/>
          <w:numId w:val="11"/>
        </w:numPr>
        <w:spacing w:before="0" w:after="0" w:line="276" w:lineRule="auto"/>
        <w:rPr>
          <w:rFonts w:ascii="Tahoma" w:hAnsi="Tahoma" w:cs="Tahoma"/>
          <w:sz w:val="22"/>
          <w:szCs w:val="22"/>
        </w:rPr>
      </w:pPr>
      <w:bookmarkStart w:id="3" w:name="_Toc230877635"/>
      <w:r w:rsidRPr="00C55B9A">
        <w:rPr>
          <w:rFonts w:ascii="Tahoma" w:hAnsi="Tahoma" w:cs="Tahoma"/>
          <w:sz w:val="22"/>
          <w:szCs w:val="22"/>
        </w:rPr>
        <w:t>BENDROSIOS NUOSTATOS</w:t>
      </w:r>
      <w:bookmarkEnd w:id="3"/>
    </w:p>
    <w:p w14:paraId="3EBC8E1B" w14:textId="5A55D08D" w:rsidR="00F37F22" w:rsidRPr="00C55B9A" w:rsidRDefault="00F37F22" w:rsidP="00190662">
      <w:pPr>
        <w:spacing w:line="276" w:lineRule="auto"/>
        <w:jc w:val="both"/>
        <w:rPr>
          <w:rFonts w:cs="Tahoma"/>
        </w:rPr>
      </w:pPr>
      <w:r w:rsidRPr="00C55B9A">
        <w:rPr>
          <w:rFonts w:cs="Tahoma"/>
        </w:rPr>
        <w:t xml:space="preserve">Valstybės įmonė Registrų centras (toliau – </w:t>
      </w:r>
      <w:r w:rsidR="00667371" w:rsidRPr="00C55B9A">
        <w:rPr>
          <w:rFonts w:cs="Tahoma"/>
        </w:rPr>
        <w:t>Perkančioji organizacija / RC</w:t>
      </w:r>
      <w:r w:rsidRPr="00C55B9A">
        <w:rPr>
          <w:rFonts w:cs="Tahoma"/>
        </w:rPr>
        <w:t xml:space="preserve">), numato įgyvendinti </w:t>
      </w:r>
      <w:r w:rsidR="00B424A4" w:rsidRPr="00C55B9A">
        <w:rPr>
          <w:rFonts w:cs="Tahoma"/>
        </w:rPr>
        <w:t xml:space="preserve">Elektroninės kadastro bylos rengimo priemonės ir susijusių elektroninių paslaugų sukūrimo </w:t>
      </w:r>
      <w:r w:rsidR="00E100BC" w:rsidRPr="00C55B9A">
        <w:rPr>
          <w:rFonts w:cs="Tahoma"/>
        </w:rPr>
        <w:t xml:space="preserve">projektą (toliau –​ </w:t>
      </w:r>
      <w:r w:rsidRPr="00C55B9A">
        <w:rPr>
          <w:rFonts w:cs="Tahoma"/>
        </w:rPr>
        <w:t>Projekt</w:t>
      </w:r>
      <w:r w:rsidR="00E100BC" w:rsidRPr="00C55B9A">
        <w:rPr>
          <w:rFonts w:cs="Tahoma"/>
        </w:rPr>
        <w:t>as)</w:t>
      </w:r>
      <w:r w:rsidRPr="00C55B9A">
        <w:rPr>
          <w:rFonts w:cs="Tahoma"/>
        </w:rPr>
        <w:t xml:space="preserve"> ir perka </w:t>
      </w:r>
      <w:r w:rsidR="00C04FFD">
        <w:rPr>
          <w:rFonts w:cs="Tahoma"/>
        </w:rPr>
        <w:t>E</w:t>
      </w:r>
      <w:r w:rsidR="00E00939" w:rsidRPr="00017F6C">
        <w:rPr>
          <w:rStyle w:val="findhit"/>
          <w:rFonts w:cs="Tahoma"/>
          <w:color w:val="000000"/>
          <w:shd w:val="clear" w:color="auto" w:fill="FFFFFF"/>
        </w:rPr>
        <w:t>lektroninės kadastro bylos rengimo priemonės ir susijusių elektroninių paslaugų kūrimo paslaugų pirkimo techninės specifikacijos parengimo paslaug</w:t>
      </w:r>
      <w:r w:rsidR="00E00939">
        <w:rPr>
          <w:rStyle w:val="findhit"/>
          <w:rFonts w:cs="Tahoma"/>
          <w:color w:val="000000"/>
          <w:shd w:val="clear" w:color="auto" w:fill="FFFFFF"/>
        </w:rPr>
        <w:t>a</w:t>
      </w:r>
      <w:r w:rsidR="00E00939" w:rsidRPr="00017F6C">
        <w:rPr>
          <w:rStyle w:val="findhit"/>
          <w:rFonts w:cs="Tahoma"/>
          <w:color w:val="000000"/>
          <w:shd w:val="clear" w:color="auto" w:fill="FFFFFF"/>
        </w:rPr>
        <w:t>s</w:t>
      </w:r>
      <w:r w:rsidRPr="00C55B9A">
        <w:rPr>
          <w:rFonts w:cs="Tahoma"/>
        </w:rPr>
        <w:t>.</w:t>
      </w:r>
    </w:p>
    <w:p w14:paraId="62A46A43" w14:textId="6BF68422" w:rsidR="00F37F22" w:rsidRPr="00C55B9A" w:rsidRDefault="00F37F22" w:rsidP="00190662">
      <w:pPr>
        <w:spacing w:line="276" w:lineRule="auto"/>
        <w:jc w:val="both"/>
        <w:rPr>
          <w:rFonts w:cs="Tahoma"/>
        </w:rPr>
      </w:pPr>
      <w:r w:rsidRPr="00C55B9A">
        <w:rPr>
          <w:rFonts w:cs="Tahoma"/>
        </w:rPr>
        <w:t>Tiekėjas, pagal pirkimo sutartį rengdamas visus reikalingus dokumentus, turi vadovautis</w:t>
      </w:r>
      <w:r w:rsidR="00964361" w:rsidRPr="00C55B9A">
        <w:rPr>
          <w:rFonts w:cs="Tahoma"/>
        </w:rPr>
        <w:t xml:space="preserve"> (aktualiomis redakcijomis)</w:t>
      </w:r>
      <w:r w:rsidRPr="00C55B9A">
        <w:rPr>
          <w:rFonts w:cs="Tahoma"/>
        </w:rPr>
        <w:t xml:space="preserve">: </w:t>
      </w:r>
    </w:p>
    <w:p w14:paraId="13F2C300" w14:textId="77777777" w:rsidR="00DA49B7" w:rsidRPr="00C55B9A" w:rsidRDefault="00DA49B7" w:rsidP="00BF2352">
      <w:pPr>
        <w:pStyle w:val="ListParagraph"/>
        <w:numPr>
          <w:ilvl w:val="0"/>
          <w:numId w:val="12"/>
        </w:numPr>
        <w:spacing w:before="0" w:after="0" w:line="276" w:lineRule="auto"/>
        <w:rPr>
          <w:rFonts w:ascii="Tahoma" w:hAnsi="Tahoma" w:cs="Tahoma"/>
          <w:vanish/>
          <w:sz w:val="22"/>
          <w:szCs w:val="22"/>
        </w:rPr>
      </w:pPr>
    </w:p>
    <w:p w14:paraId="3105C5D2" w14:textId="77777777" w:rsidR="00DA49B7" w:rsidRPr="00C55B9A" w:rsidRDefault="00DA49B7" w:rsidP="00BF2352">
      <w:pPr>
        <w:pStyle w:val="ListParagraph"/>
        <w:numPr>
          <w:ilvl w:val="0"/>
          <w:numId w:val="12"/>
        </w:numPr>
        <w:spacing w:before="0" w:after="0" w:line="276" w:lineRule="auto"/>
        <w:rPr>
          <w:rFonts w:ascii="Tahoma" w:hAnsi="Tahoma" w:cs="Tahoma"/>
          <w:vanish/>
          <w:sz w:val="22"/>
          <w:szCs w:val="22"/>
        </w:rPr>
      </w:pPr>
    </w:p>
    <w:p w14:paraId="588D7EFB" w14:textId="5EB5D50E" w:rsidR="00401989" w:rsidRPr="00C55B9A" w:rsidRDefault="00E100BC"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2016 m. balandžio 27 d. Europos Parlamento ir Tarybos reglament</w:t>
      </w:r>
      <w:r w:rsidR="00A727A1" w:rsidRPr="00C55B9A">
        <w:rPr>
          <w:rFonts w:ascii="Tahoma" w:hAnsi="Tahoma" w:cs="Tahoma"/>
          <w:sz w:val="22"/>
          <w:szCs w:val="22"/>
        </w:rPr>
        <w:t>u</w:t>
      </w:r>
      <w:r w:rsidRPr="00C55B9A">
        <w:rPr>
          <w:rFonts w:ascii="Tahoma" w:hAnsi="Tahoma" w:cs="Tahoma"/>
          <w:sz w:val="22"/>
          <w:szCs w:val="22"/>
        </w:rPr>
        <w:t xml:space="preserve"> (ES) 2016 / 679 dėl fizinių asmenų apsaugos tvarkant asmens duomenis ir dėl laisvo tokių duomenų judėjimo ir kuriuo panaikinama Direktyva 95 / 46 / EB (Bendrasis duomenų apsaugos reglamentas), su visais pakeitimais</w:t>
      </w:r>
      <w:r w:rsidR="00401989" w:rsidRPr="00C55B9A">
        <w:rPr>
          <w:rFonts w:ascii="Tahoma" w:hAnsi="Tahoma" w:cs="Tahoma"/>
          <w:sz w:val="22"/>
          <w:szCs w:val="22"/>
        </w:rPr>
        <w:t xml:space="preserve"> (toliau – Reglamentas (ES) 2016/679); </w:t>
      </w:r>
    </w:p>
    <w:p w14:paraId="02E9CC95" w14:textId="1FF00689" w:rsidR="00A727A1" w:rsidRPr="00C55B9A" w:rsidRDefault="00A727A1"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2007 m. kovo 14 d. Europos Parlamento ir Tarybos direktyva 2007/2/EB, sukurianti Europos Bendrijos erdvinės informacijos infrastruktūrą (INSPIRE) (su vėlesniais pakeitimais).</w:t>
      </w:r>
    </w:p>
    <w:p w14:paraId="2A4B5F57" w14:textId="33F5189F" w:rsidR="00A727A1" w:rsidRPr="00C55B9A" w:rsidRDefault="00A727A1" w:rsidP="00A727A1">
      <w:pPr>
        <w:pStyle w:val="ListParagraph"/>
        <w:numPr>
          <w:ilvl w:val="0"/>
          <w:numId w:val="0"/>
        </w:numPr>
        <w:spacing w:before="0" w:after="0" w:line="276" w:lineRule="auto"/>
        <w:ind w:left="567"/>
        <w:rPr>
          <w:rFonts w:ascii="Tahoma" w:hAnsi="Tahoma" w:cs="Tahoma"/>
          <w:sz w:val="22"/>
          <w:szCs w:val="22"/>
        </w:rPr>
      </w:pPr>
      <w:r w:rsidRPr="00C55B9A">
        <w:rPr>
          <w:rFonts w:ascii="Tahoma" w:hAnsi="Tahoma" w:cs="Tahoma"/>
          <w:sz w:val="22"/>
          <w:szCs w:val="22"/>
        </w:rPr>
        <w:t>Lietuvos Respublikos įstatymai</w:t>
      </w:r>
    </w:p>
    <w:p w14:paraId="474D3993" w14:textId="026A3A07" w:rsidR="00E100BC" w:rsidRPr="00C55B9A" w:rsidRDefault="00E100BC"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civilini</w:t>
      </w:r>
      <w:r w:rsidR="004747C6" w:rsidRPr="00C55B9A">
        <w:rPr>
          <w:rFonts w:ascii="Tahoma" w:hAnsi="Tahoma" w:cs="Tahoma"/>
          <w:sz w:val="22"/>
          <w:szCs w:val="22"/>
        </w:rPr>
        <w:t>u</w:t>
      </w:r>
      <w:r w:rsidRPr="00C55B9A">
        <w:rPr>
          <w:rFonts w:ascii="Tahoma" w:hAnsi="Tahoma" w:cs="Tahoma"/>
          <w:sz w:val="22"/>
          <w:szCs w:val="22"/>
        </w:rPr>
        <w:t xml:space="preserve"> kodeksu;</w:t>
      </w:r>
    </w:p>
    <w:p w14:paraId="78A6A6CC" w14:textId="5188EBDD" w:rsidR="00E100BC" w:rsidRPr="00C55B9A" w:rsidRDefault="00E100BC"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civilinio proceso kodeksu;</w:t>
      </w:r>
    </w:p>
    <w:p w14:paraId="0CCD5421" w14:textId="592CE06D" w:rsidR="00A6340B" w:rsidRPr="00C55B9A" w:rsidRDefault="00A6340B"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viešųjų pirkimų įstatymu;</w:t>
      </w:r>
    </w:p>
    <w:p w14:paraId="2C59DD9E" w14:textId="2774EEBC"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Lietuvos Respublikos valstybės informacinių išteklių valdymo įstatymu; </w:t>
      </w:r>
    </w:p>
    <w:p w14:paraId="0E97B378" w14:textId="6E51D3B5" w:rsidR="00E100BC" w:rsidRPr="00C55B9A" w:rsidRDefault="00A727A1"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nekilnojamojo turto kadastro įstatymu</w:t>
      </w:r>
      <w:r w:rsidR="00E100BC" w:rsidRPr="00C55B9A">
        <w:rPr>
          <w:rFonts w:ascii="Tahoma" w:hAnsi="Tahoma" w:cs="Tahoma"/>
          <w:sz w:val="22"/>
          <w:szCs w:val="22"/>
        </w:rPr>
        <w:t>;</w:t>
      </w:r>
    </w:p>
    <w:p w14:paraId="72F73F2E" w14:textId="7F3F5BCB" w:rsidR="001C4DE8" w:rsidRPr="00C55B9A" w:rsidRDefault="00A727A1"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Lietuvos Respublikos nekilnojamojo turto registro </w:t>
      </w:r>
      <w:r w:rsidR="001C4DE8" w:rsidRPr="00C55B9A">
        <w:rPr>
          <w:rFonts w:ascii="Tahoma" w:hAnsi="Tahoma" w:cs="Tahoma"/>
          <w:sz w:val="22"/>
          <w:szCs w:val="22"/>
        </w:rPr>
        <w:t>įstatym</w:t>
      </w:r>
      <w:r w:rsidR="004747C6" w:rsidRPr="00C55B9A">
        <w:rPr>
          <w:rFonts w:ascii="Tahoma" w:hAnsi="Tahoma" w:cs="Tahoma"/>
          <w:sz w:val="22"/>
          <w:szCs w:val="22"/>
        </w:rPr>
        <w:t>u</w:t>
      </w:r>
      <w:r w:rsidR="001C4DE8" w:rsidRPr="00C55B9A">
        <w:rPr>
          <w:rFonts w:ascii="Tahoma" w:hAnsi="Tahoma" w:cs="Tahoma"/>
          <w:sz w:val="22"/>
          <w:szCs w:val="22"/>
        </w:rPr>
        <w:t xml:space="preserve">; </w:t>
      </w:r>
    </w:p>
    <w:p w14:paraId="123FB050" w14:textId="6305EBB5" w:rsidR="001C4DE8" w:rsidRPr="00C55B9A" w:rsidRDefault="00A727A1"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specialiųjų žemės naudojimo sąlygų</w:t>
      </w:r>
      <w:r w:rsidR="001C4DE8" w:rsidRPr="00C55B9A">
        <w:rPr>
          <w:rFonts w:ascii="Tahoma" w:hAnsi="Tahoma" w:cs="Tahoma"/>
          <w:sz w:val="22"/>
          <w:szCs w:val="22"/>
        </w:rPr>
        <w:t xml:space="preserve"> įstatym</w:t>
      </w:r>
      <w:r w:rsidR="004747C6" w:rsidRPr="00C55B9A">
        <w:rPr>
          <w:rFonts w:ascii="Tahoma" w:hAnsi="Tahoma" w:cs="Tahoma"/>
          <w:sz w:val="22"/>
          <w:szCs w:val="22"/>
        </w:rPr>
        <w:t>u</w:t>
      </w:r>
      <w:r w:rsidR="001C4DE8" w:rsidRPr="00C55B9A">
        <w:rPr>
          <w:rFonts w:ascii="Tahoma" w:hAnsi="Tahoma" w:cs="Tahoma"/>
          <w:sz w:val="22"/>
          <w:szCs w:val="22"/>
        </w:rPr>
        <w:t xml:space="preserve">; </w:t>
      </w:r>
    </w:p>
    <w:p w14:paraId="11748694" w14:textId="6E594BED" w:rsidR="00467920" w:rsidRPr="00C55B9A" w:rsidRDefault="00467920"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statybos įstatymu;</w:t>
      </w:r>
    </w:p>
    <w:p w14:paraId="305BB66B" w14:textId="77714AE2" w:rsidR="001C4DE8" w:rsidRPr="00C55B9A" w:rsidRDefault="00A727A1"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Lietuvos Respublikos nacionaliniam saugumui užtikrinti svarbių objektų apsaugos </w:t>
      </w:r>
      <w:r w:rsidR="001C4DE8" w:rsidRPr="00C55B9A">
        <w:rPr>
          <w:rFonts w:ascii="Tahoma" w:hAnsi="Tahoma" w:cs="Tahoma"/>
          <w:sz w:val="22"/>
          <w:szCs w:val="22"/>
        </w:rPr>
        <w:t>įstatym</w:t>
      </w:r>
      <w:r w:rsidR="004747C6" w:rsidRPr="00C55B9A">
        <w:rPr>
          <w:rFonts w:ascii="Tahoma" w:hAnsi="Tahoma" w:cs="Tahoma"/>
          <w:sz w:val="22"/>
          <w:szCs w:val="22"/>
        </w:rPr>
        <w:t>u</w:t>
      </w:r>
      <w:r w:rsidR="001C4DE8" w:rsidRPr="00C55B9A">
        <w:rPr>
          <w:rFonts w:ascii="Tahoma" w:hAnsi="Tahoma" w:cs="Tahoma"/>
          <w:sz w:val="22"/>
          <w:szCs w:val="22"/>
        </w:rPr>
        <w:t>;</w:t>
      </w:r>
    </w:p>
    <w:p w14:paraId="6CCCB77E" w14:textId="21806FD8"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Lietuvos Respublikos asmens duomenų teisinės apsaugos įstatymu; </w:t>
      </w:r>
    </w:p>
    <w:p w14:paraId="04A83FC2" w14:textId="47CC8610"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dokumentų ir archyvų įstatymu;</w:t>
      </w:r>
    </w:p>
    <w:p w14:paraId="382C974C" w14:textId="1F800F6B" w:rsidR="00F37F22"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lastRenderedPageBreak/>
        <w:t xml:space="preserve">Lietuvos Respublikos kibernetinio saugumo įstatymu; </w:t>
      </w:r>
    </w:p>
    <w:p w14:paraId="2AAEAF6A" w14:textId="349A1EEC" w:rsidR="000372D2" w:rsidRPr="00C55B9A" w:rsidRDefault="000372D2" w:rsidP="00BF2352">
      <w:pPr>
        <w:pStyle w:val="ListParagraph"/>
        <w:numPr>
          <w:ilvl w:val="1"/>
          <w:numId w:val="12"/>
        </w:numPr>
        <w:spacing w:before="0" w:after="0" w:line="276" w:lineRule="auto"/>
        <w:ind w:left="0" w:firstLine="567"/>
        <w:rPr>
          <w:rFonts w:ascii="Tahoma" w:hAnsi="Tahoma" w:cs="Tahoma"/>
          <w:sz w:val="22"/>
          <w:szCs w:val="22"/>
        </w:rPr>
      </w:pPr>
      <w:r w:rsidRPr="000372D2">
        <w:rPr>
          <w:rFonts w:ascii="Tahoma" w:hAnsi="Tahoma" w:cs="Tahoma"/>
          <w:sz w:val="22"/>
          <w:szCs w:val="22"/>
        </w:rPr>
        <w:t>Nekilnojamojo turto registro informacinės sistemos nuostatai</w:t>
      </w:r>
      <w:r>
        <w:rPr>
          <w:rFonts w:ascii="Tahoma" w:hAnsi="Tahoma" w:cs="Tahoma"/>
          <w:sz w:val="22"/>
          <w:szCs w:val="22"/>
        </w:rPr>
        <w:t>s</w:t>
      </w:r>
      <w:r w:rsidRPr="000372D2">
        <w:rPr>
          <w:rFonts w:ascii="Tahoma" w:hAnsi="Tahoma" w:cs="Tahoma"/>
          <w:sz w:val="22"/>
          <w:szCs w:val="22"/>
        </w:rPr>
        <w:t>, patvirtinti LR Teisingumo ministro 2025-06-26 įsakymu Nr. 1R-201 "Dėl Nekilnojamojo turto registro informacinės sistemos nuostatų patvirtinimo ".</w:t>
      </w:r>
    </w:p>
    <w:p w14:paraId="16B17242" w14:textId="79B26142" w:rsidR="00E60617" w:rsidRPr="00C55B9A" w:rsidRDefault="00E60617"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Lietuvos Respublikos Vyriausybės 2019 m. gruodžio 11 d. nutarimu Nr. 1248 „Dėl Lietuvos Respublikos specialiųjų žemės naudojimo sąlygų įstatymo įgyvendinimo“ (su vėlesniais pakeitimais);</w:t>
      </w:r>
    </w:p>
    <w:p w14:paraId="38448A4F" w14:textId="68AE2758"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Valstybės informacinių sistemų steigimo, kūrimo, modernizavimo ir likvidavimo tvarkos aprašu, patvirtintu Lietuvos Respublikos Vyriausybės 201</w:t>
      </w:r>
      <w:r w:rsidR="00EC45D3" w:rsidRPr="00C55B9A">
        <w:rPr>
          <w:rFonts w:ascii="Tahoma" w:hAnsi="Tahoma" w:cs="Tahoma"/>
          <w:sz w:val="22"/>
          <w:szCs w:val="22"/>
        </w:rPr>
        <w:t>3</w:t>
      </w:r>
      <w:r w:rsidRPr="00C55B9A">
        <w:rPr>
          <w:rFonts w:ascii="Tahoma" w:hAnsi="Tahoma" w:cs="Tahoma"/>
          <w:sz w:val="22"/>
          <w:szCs w:val="22"/>
        </w:rPr>
        <w:t xml:space="preserve"> m. </w:t>
      </w:r>
      <w:r w:rsidR="00EC45D3" w:rsidRPr="00C55B9A">
        <w:rPr>
          <w:rFonts w:ascii="Tahoma" w:hAnsi="Tahoma" w:cs="Tahoma"/>
          <w:sz w:val="22"/>
          <w:szCs w:val="22"/>
        </w:rPr>
        <w:t>vasario</w:t>
      </w:r>
      <w:r w:rsidR="003009A9" w:rsidRPr="00C55B9A">
        <w:rPr>
          <w:rFonts w:ascii="Tahoma" w:hAnsi="Tahoma" w:cs="Tahoma"/>
          <w:sz w:val="22"/>
          <w:szCs w:val="22"/>
        </w:rPr>
        <w:t xml:space="preserve"> </w:t>
      </w:r>
      <w:r w:rsidR="00EC45D3" w:rsidRPr="00C55B9A">
        <w:rPr>
          <w:rFonts w:ascii="Tahoma" w:hAnsi="Tahoma" w:cs="Tahoma"/>
          <w:sz w:val="22"/>
          <w:szCs w:val="22"/>
        </w:rPr>
        <w:t>27</w:t>
      </w:r>
      <w:r w:rsidRPr="00C55B9A">
        <w:rPr>
          <w:rFonts w:ascii="Tahoma" w:hAnsi="Tahoma" w:cs="Tahoma"/>
          <w:sz w:val="22"/>
          <w:szCs w:val="22"/>
        </w:rPr>
        <w:t xml:space="preserve"> d. nutarimu Nr. 18</w:t>
      </w:r>
      <w:r w:rsidR="00EC45D3" w:rsidRPr="00C55B9A">
        <w:rPr>
          <w:rFonts w:ascii="Tahoma" w:hAnsi="Tahoma" w:cs="Tahoma"/>
          <w:sz w:val="22"/>
          <w:szCs w:val="22"/>
        </w:rPr>
        <w:t>0</w:t>
      </w:r>
      <w:r w:rsidRPr="00C55B9A">
        <w:rPr>
          <w:rFonts w:ascii="Tahoma" w:hAnsi="Tahoma" w:cs="Tahoma"/>
          <w:sz w:val="22"/>
          <w:szCs w:val="22"/>
        </w:rPr>
        <w:t xml:space="preserve"> „Dėl Valstybės informacinių sistemų steigimo, kūrimo, modernizavimo ir likvidavimo tvarkos aprašo patvirtinimo</w:t>
      </w:r>
      <w:r w:rsidR="00EC45D3" w:rsidRPr="00C55B9A">
        <w:rPr>
          <w:rFonts w:ascii="Tahoma" w:hAnsi="Tahoma" w:cs="Tahoma"/>
          <w:sz w:val="22"/>
          <w:szCs w:val="22"/>
        </w:rPr>
        <w:t>“</w:t>
      </w:r>
      <w:r w:rsidRPr="00C55B9A">
        <w:rPr>
          <w:rFonts w:ascii="Tahoma" w:hAnsi="Tahoma" w:cs="Tahoma"/>
          <w:sz w:val="22"/>
          <w:szCs w:val="22"/>
        </w:rPr>
        <w:t>;</w:t>
      </w:r>
    </w:p>
    <w:p w14:paraId="6CACE408" w14:textId="155EC05E" w:rsidR="008F5595" w:rsidRPr="00C55B9A" w:rsidRDefault="008F5595"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Bendrųjų elektroninės informacijos saugos reikalavimų apraš</w:t>
      </w:r>
      <w:r w:rsidR="004747C6" w:rsidRPr="00C55B9A">
        <w:rPr>
          <w:rFonts w:ascii="Tahoma" w:hAnsi="Tahoma" w:cs="Tahoma"/>
          <w:sz w:val="22"/>
          <w:szCs w:val="22"/>
        </w:rPr>
        <w:t>u</w:t>
      </w:r>
      <w:r w:rsidRPr="00C55B9A">
        <w:rPr>
          <w:rFonts w:ascii="Tahoma" w:hAnsi="Tahoma" w:cs="Tahoma"/>
          <w:sz w:val="22"/>
          <w:szCs w:val="22"/>
        </w:rPr>
        <w:t xml:space="preserve"> ir Saugos dokumentų turinio gairių apraš</w:t>
      </w:r>
      <w:r w:rsidR="004747C6" w:rsidRPr="00C55B9A">
        <w:rPr>
          <w:rFonts w:ascii="Tahoma" w:hAnsi="Tahoma" w:cs="Tahoma"/>
          <w:sz w:val="22"/>
          <w:szCs w:val="22"/>
        </w:rPr>
        <w:t>u</w:t>
      </w:r>
      <w:r w:rsidRPr="00C55B9A">
        <w:rPr>
          <w:rFonts w:ascii="Tahoma" w:hAnsi="Tahoma" w:cs="Tahoma"/>
          <w:sz w:val="22"/>
          <w:szCs w:val="22"/>
        </w:rPr>
        <w:t>, patvirtint</w:t>
      </w:r>
      <w:r w:rsidR="004747C6" w:rsidRPr="00C55B9A">
        <w:rPr>
          <w:rFonts w:ascii="Tahoma" w:hAnsi="Tahoma" w:cs="Tahoma"/>
          <w:sz w:val="22"/>
          <w:szCs w:val="22"/>
        </w:rPr>
        <w:t>ais</w:t>
      </w:r>
      <w:r w:rsidRPr="00C55B9A">
        <w:rPr>
          <w:rFonts w:ascii="Tahoma" w:hAnsi="Tahoma" w:cs="Tahoma"/>
          <w:sz w:val="22"/>
          <w:szCs w:val="22"/>
        </w:rPr>
        <w:t xml:space="preserve"> Lietuvos Respublikos Vyriausybės 2013 m. liepos 24 d. nutarimu Nr. 716 „Dėl Bendrųjų elektroninės informacijos saugos reikalavimų aprašo ir Saugos dokumentų turinio gairių aprašo patvirtinimo “; </w:t>
      </w:r>
    </w:p>
    <w:p w14:paraId="3FB50503" w14:textId="087776EF" w:rsidR="008F5595" w:rsidRPr="00C55B9A" w:rsidRDefault="008F5595"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Valstybės informacinių išteklių svarbos vertinimo tvarka, patvirtinta Lietuvos Respublikos Vyriausybės 2023 m. liepos 19 d. nutarimu Nr. 576 „Dėl Valstybės informacinių išteklių svarbos vertinimo tvarkos aprašo patvirtinimo“; </w:t>
      </w:r>
    </w:p>
    <w:p w14:paraId="11CAAE48" w14:textId="45F45FEB" w:rsidR="008F5595" w:rsidRPr="00C55B9A" w:rsidRDefault="008F5595"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Valstybės informacinių išteklių svarbos vertinimo metodika, patvirtinta Ekonomikos ir inovacijų ministro 2023 m. liepos 19 d. įsakymu Nr. 4-418 „Dėl Valstybės informacinių išteklių svarbos vertinimo metodikos patvirtinimo“;</w:t>
      </w:r>
    </w:p>
    <w:p w14:paraId="58A4440E" w14:textId="497D79F5"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Organizacinių ir techninių kibernetinio saugumo reikalavimų, taikomų kibernetinio saugumo subjektams, aprašu, patvirtintu Lietuvos Respublikos Vyriausybės 2018 m. rugpjūčio 13 d. nutarimu Nr. 818 „Dėl Lietuvos Respublikos kibernetinio saugumo įstatymo įgyvendinimo“; </w:t>
      </w:r>
    </w:p>
    <w:p w14:paraId="30D3C56C" w14:textId="2E737912"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Teisės aktų projektų rengimo rekomendacijomis, patvirtintomis Lietuvos Respublikos teisingumo ministro 2013 m. gruodžio 23 d. įsakymu Nr. 1R-298 „Dėl Teisės aktų projektų rengimo rekomendacijų patvirtinimo“;</w:t>
      </w:r>
    </w:p>
    <w:p w14:paraId="146328C2" w14:textId="675D5888"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3B1F5871" w14:textId="0A9B20CA" w:rsidR="00F37F22" w:rsidRPr="00C55B9A" w:rsidRDefault="00F37F22"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Duomenų teikimo formatų ir standartų rekomendacijomis, patvirtintomis Informacinės visuomenės plėtros komiteto prie Susisiekimo ministerijos direktoriaus 20</w:t>
      </w:r>
      <w:r w:rsidR="00EC45D3" w:rsidRPr="00C55B9A">
        <w:rPr>
          <w:rFonts w:ascii="Tahoma" w:hAnsi="Tahoma" w:cs="Tahoma"/>
          <w:sz w:val="22"/>
          <w:szCs w:val="22"/>
        </w:rPr>
        <w:t>1</w:t>
      </w:r>
      <w:r w:rsidR="00272C97" w:rsidRPr="00C55B9A">
        <w:rPr>
          <w:rFonts w:ascii="Tahoma" w:hAnsi="Tahoma" w:cs="Tahoma"/>
          <w:sz w:val="22"/>
          <w:szCs w:val="22"/>
        </w:rPr>
        <w:t>3</w:t>
      </w:r>
      <w:r w:rsidRPr="00C55B9A">
        <w:rPr>
          <w:rFonts w:ascii="Tahoma" w:hAnsi="Tahoma" w:cs="Tahoma"/>
          <w:sz w:val="22"/>
          <w:szCs w:val="22"/>
        </w:rPr>
        <w:t xml:space="preserve"> m. kovo 2</w:t>
      </w:r>
      <w:r w:rsidR="00EC45D3" w:rsidRPr="00C55B9A">
        <w:rPr>
          <w:rFonts w:ascii="Tahoma" w:hAnsi="Tahoma" w:cs="Tahoma"/>
          <w:sz w:val="22"/>
          <w:szCs w:val="22"/>
        </w:rPr>
        <w:t>5</w:t>
      </w:r>
      <w:r w:rsidRPr="00C55B9A">
        <w:rPr>
          <w:rFonts w:ascii="Tahoma" w:hAnsi="Tahoma" w:cs="Tahoma"/>
          <w:sz w:val="22"/>
          <w:szCs w:val="22"/>
        </w:rPr>
        <w:t xml:space="preserve"> d. įsakymu Nr. T-</w:t>
      </w:r>
      <w:r w:rsidR="00EC45D3" w:rsidRPr="00C55B9A">
        <w:rPr>
          <w:rFonts w:ascii="Tahoma" w:hAnsi="Tahoma" w:cs="Tahoma"/>
          <w:sz w:val="22"/>
          <w:szCs w:val="22"/>
        </w:rPr>
        <w:t>36</w:t>
      </w:r>
      <w:r w:rsidR="001C4DE8" w:rsidRPr="00C55B9A">
        <w:rPr>
          <w:rFonts w:ascii="Tahoma" w:hAnsi="Tahoma" w:cs="Tahoma"/>
          <w:sz w:val="22"/>
          <w:szCs w:val="22"/>
        </w:rPr>
        <w:t xml:space="preserve"> </w:t>
      </w:r>
      <w:r w:rsidRPr="00C55B9A">
        <w:rPr>
          <w:rFonts w:ascii="Tahoma" w:hAnsi="Tahoma" w:cs="Tahoma"/>
          <w:sz w:val="22"/>
          <w:szCs w:val="22"/>
        </w:rPr>
        <w:t>„Dėl Duomenų teikimo formatų ir standartų rekomendacijų patvirtinimo“;</w:t>
      </w:r>
    </w:p>
    <w:p w14:paraId="35B5E690" w14:textId="4DE6939C" w:rsidR="00401989" w:rsidRPr="00C55B9A" w:rsidRDefault="00E100BC"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Asmens duomenų saugumo pažeidimų valdymo tvarkant asmens duomenis teisės aktais įgaliotiems duomenų tvarkytojams Lietuvos Respublikos teisingumo ministerijos valdomuose registruose ir valstybės informacinėse sistemose tvarkos apraš</w:t>
      </w:r>
      <w:r w:rsidR="004747C6" w:rsidRPr="00C55B9A">
        <w:rPr>
          <w:rFonts w:ascii="Tahoma" w:hAnsi="Tahoma" w:cs="Tahoma"/>
          <w:sz w:val="22"/>
          <w:szCs w:val="22"/>
        </w:rPr>
        <w:t>u</w:t>
      </w:r>
      <w:r w:rsidRPr="00C55B9A">
        <w:rPr>
          <w:rFonts w:ascii="Tahoma" w:hAnsi="Tahoma" w:cs="Tahoma"/>
          <w:sz w:val="22"/>
          <w:szCs w:val="22"/>
        </w:rPr>
        <w:t>, patvirtint</w:t>
      </w:r>
      <w:r w:rsidR="004747C6" w:rsidRPr="00C55B9A">
        <w:rPr>
          <w:rFonts w:ascii="Tahoma" w:hAnsi="Tahoma" w:cs="Tahoma"/>
          <w:sz w:val="22"/>
          <w:szCs w:val="22"/>
        </w:rPr>
        <w:t>u</w:t>
      </w:r>
      <w:r w:rsidRPr="00C55B9A">
        <w:rPr>
          <w:rFonts w:ascii="Tahoma" w:hAnsi="Tahoma" w:cs="Tahoma"/>
          <w:sz w:val="22"/>
          <w:szCs w:val="22"/>
        </w:rPr>
        <w:t xml:space="preserve"> Lietuvos Respublikos teisingumo ministro 2020 m. birželio 25 d. įsakymu Nr. 1R-182 „Dėl Asmens duomenų saugumo pažeidimų valdymo tvarkant asmens duomenis teisės aktais įgaliotiems duomenų tvarkytojams Lietuvos Respublikos teisingumo ministerijos valdomuose registruose ir valstybės informacinėse sistemose tvarkos aprašo patvirtinimo“;</w:t>
      </w:r>
    </w:p>
    <w:p w14:paraId="2057DA92" w14:textId="0A1637E2" w:rsidR="00401989" w:rsidRPr="00C55B9A" w:rsidRDefault="00E100BC" w:rsidP="00BF2352">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Valstybės įmonės Registrų centro tvarkomų registrų ir informacinių sistemų duomenų saugos nuostatai</w:t>
      </w:r>
      <w:r w:rsidR="001C4DE8" w:rsidRPr="00C55B9A">
        <w:rPr>
          <w:rFonts w:ascii="Tahoma" w:hAnsi="Tahoma" w:cs="Tahoma"/>
          <w:sz w:val="22"/>
          <w:szCs w:val="22"/>
        </w:rPr>
        <w:t>s</w:t>
      </w:r>
      <w:r w:rsidRPr="00C55B9A">
        <w:rPr>
          <w:rFonts w:ascii="Tahoma" w:hAnsi="Tahoma" w:cs="Tahoma"/>
          <w:sz w:val="22"/>
          <w:szCs w:val="22"/>
        </w:rPr>
        <w:t>, patvirtint</w:t>
      </w:r>
      <w:r w:rsidR="001C4DE8" w:rsidRPr="00C55B9A">
        <w:rPr>
          <w:rFonts w:ascii="Tahoma" w:hAnsi="Tahoma" w:cs="Tahoma"/>
          <w:sz w:val="22"/>
          <w:szCs w:val="22"/>
        </w:rPr>
        <w:t>a</w:t>
      </w:r>
      <w:r w:rsidRPr="00C55B9A">
        <w:rPr>
          <w:rFonts w:ascii="Tahoma" w:hAnsi="Tahoma" w:cs="Tahoma"/>
          <w:sz w:val="22"/>
          <w:szCs w:val="22"/>
        </w:rPr>
        <w:t>i</w:t>
      </w:r>
      <w:r w:rsidR="001C4DE8" w:rsidRPr="00C55B9A">
        <w:rPr>
          <w:rFonts w:ascii="Tahoma" w:hAnsi="Tahoma" w:cs="Tahoma"/>
          <w:sz w:val="22"/>
          <w:szCs w:val="22"/>
        </w:rPr>
        <w:t>s</w:t>
      </w:r>
      <w:r w:rsidRPr="00C55B9A">
        <w:rPr>
          <w:rFonts w:ascii="Tahoma" w:hAnsi="Tahoma" w:cs="Tahoma"/>
          <w:sz w:val="22"/>
          <w:szCs w:val="22"/>
        </w:rPr>
        <w:t xml:space="preserve"> Lietuvos Respublikos teisingumo ministro 2017 m. gegužės 22 d. įsakymu Nr. 1R-132 „Dėl Valstybės įmonės Registrų centro tvarkomų registrų ir informacinių sistemų duomenų saugos nuostatų patvirtinimo“;</w:t>
      </w:r>
    </w:p>
    <w:p w14:paraId="56AF1744" w14:textId="434F9DDB" w:rsidR="00E60617" w:rsidRPr="00C55B9A" w:rsidRDefault="00E60617" w:rsidP="00397039">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lastRenderedPageBreak/>
        <w:t>Nekilnojamojo turto kadastro informacinės sistemos nuostatai</w:t>
      </w:r>
      <w:r w:rsidR="00AC66F1" w:rsidRPr="00C55B9A">
        <w:rPr>
          <w:rFonts w:ascii="Tahoma" w:hAnsi="Tahoma" w:cs="Tahoma"/>
          <w:sz w:val="22"/>
          <w:szCs w:val="22"/>
        </w:rPr>
        <w:t>s</w:t>
      </w:r>
      <w:r w:rsidRPr="00C55B9A">
        <w:rPr>
          <w:rFonts w:ascii="Tahoma" w:hAnsi="Tahoma" w:cs="Tahoma"/>
          <w:sz w:val="22"/>
          <w:szCs w:val="22"/>
        </w:rPr>
        <w:t>, patvirtint</w:t>
      </w:r>
      <w:r w:rsidR="00AC66F1" w:rsidRPr="00C55B9A">
        <w:rPr>
          <w:rFonts w:ascii="Tahoma" w:hAnsi="Tahoma" w:cs="Tahoma"/>
          <w:sz w:val="22"/>
          <w:szCs w:val="22"/>
        </w:rPr>
        <w:t>ais</w:t>
      </w:r>
      <w:r w:rsidRPr="00C55B9A">
        <w:rPr>
          <w:rFonts w:ascii="Tahoma" w:hAnsi="Tahoma" w:cs="Tahoma"/>
          <w:sz w:val="22"/>
          <w:szCs w:val="22"/>
        </w:rPr>
        <w:t xml:space="preserve"> Lietuvos Respublikos aplinkos ministro 2025 m. birželio 26 d. įsakymu Nr. D1-89 „Dėl Nekilnojamojo turto kadastro informacinės sistemos nuostatų patvirtinimo“ (su vėlesniais pakeitimais);</w:t>
      </w:r>
    </w:p>
    <w:p w14:paraId="37EE14EF" w14:textId="068972F9" w:rsidR="00397039" w:rsidRPr="00C55B9A" w:rsidRDefault="00397039" w:rsidP="00397039">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Nekilnojamųjų daiktų kadastro duomenų nustatymo taisyklė</w:t>
      </w:r>
      <w:r w:rsidR="00AC66F1" w:rsidRPr="00C55B9A">
        <w:rPr>
          <w:rFonts w:ascii="Tahoma" w:hAnsi="Tahoma" w:cs="Tahoma"/>
          <w:sz w:val="22"/>
          <w:szCs w:val="22"/>
        </w:rPr>
        <w:t>mis</w:t>
      </w:r>
      <w:r w:rsidRPr="00C55B9A">
        <w:rPr>
          <w:rFonts w:ascii="Tahoma" w:hAnsi="Tahoma" w:cs="Tahoma"/>
          <w:sz w:val="22"/>
          <w:szCs w:val="22"/>
        </w:rPr>
        <w:t>, patvirtinto</w:t>
      </w:r>
      <w:r w:rsidR="00AC66F1" w:rsidRPr="00C55B9A">
        <w:rPr>
          <w:rFonts w:ascii="Tahoma" w:hAnsi="Tahoma" w:cs="Tahoma"/>
          <w:sz w:val="22"/>
          <w:szCs w:val="22"/>
        </w:rPr>
        <w:t>mi</w:t>
      </w:r>
      <w:r w:rsidRPr="00C55B9A">
        <w:rPr>
          <w:rFonts w:ascii="Tahoma" w:hAnsi="Tahoma" w:cs="Tahoma"/>
          <w:sz w:val="22"/>
          <w:szCs w:val="22"/>
        </w:rPr>
        <w:t>s Lietuvos Respublikos aplinkos ministro 2024 m. spalio 22 d. įsakymu Nr. D1-349 „Dėl Nekilnojamųjų daiktų kadastro duomenų nustatymo taisyklių patvirtinimo“ (su vėlesniais pakeitimais);</w:t>
      </w:r>
    </w:p>
    <w:p w14:paraId="5AF7C68C" w14:textId="364DE7F9" w:rsidR="00AC66F1" w:rsidRDefault="00AC66F1" w:rsidP="00397039">
      <w:pPr>
        <w:pStyle w:val="ListParagraph"/>
        <w:numPr>
          <w:ilvl w:val="1"/>
          <w:numId w:val="12"/>
        </w:numPr>
        <w:spacing w:before="0" w:after="0" w:line="276" w:lineRule="auto"/>
        <w:ind w:left="0" w:firstLine="567"/>
        <w:rPr>
          <w:rFonts w:ascii="Tahoma" w:hAnsi="Tahoma" w:cs="Tahoma"/>
          <w:sz w:val="22"/>
          <w:szCs w:val="22"/>
        </w:rPr>
      </w:pPr>
      <w:r w:rsidRPr="00C55B9A">
        <w:rPr>
          <w:rFonts w:ascii="Tahoma" w:hAnsi="Tahoma" w:cs="Tahoma"/>
          <w:sz w:val="22"/>
          <w:szCs w:val="22"/>
        </w:rPr>
        <w:t>Žemės sklypo, kuriam nustatomas žemės servitutas, plano rengimo tvarkos aprašu, patvirtintu Lietuvos Respublikos aplinkos ministro 2024 m. gruodžio 12 d. įsakymu Nr. D1-468 „Dėl žemės sklypo, kuriam nustatomas žemės servitutas, plano rengimo tvarkos aprašo patvirtinimo“</w:t>
      </w:r>
      <w:r w:rsidR="008F467D">
        <w:rPr>
          <w:rFonts w:ascii="Tahoma" w:hAnsi="Tahoma" w:cs="Tahoma"/>
          <w:sz w:val="22"/>
          <w:szCs w:val="22"/>
        </w:rPr>
        <w:t>;</w:t>
      </w:r>
    </w:p>
    <w:p w14:paraId="67F5CD32" w14:textId="47FA58B0" w:rsidR="004003AA" w:rsidRPr="004003AA" w:rsidRDefault="004003AA" w:rsidP="004003AA">
      <w:pPr>
        <w:pStyle w:val="ListParagraph"/>
        <w:numPr>
          <w:ilvl w:val="1"/>
          <w:numId w:val="12"/>
        </w:numPr>
        <w:spacing w:before="0" w:after="0" w:line="276" w:lineRule="auto"/>
        <w:ind w:left="0" w:firstLine="567"/>
        <w:rPr>
          <w:rFonts w:ascii="Tahoma" w:hAnsi="Tahoma" w:cs="Tahoma"/>
          <w:sz w:val="22"/>
          <w:szCs w:val="22"/>
        </w:rPr>
      </w:pPr>
      <w:r w:rsidRPr="00DF5F7E">
        <w:rPr>
          <w:rFonts w:ascii="Tahoma" w:hAnsi="Tahoma" w:cs="Tahoma"/>
          <w:sz w:val="22"/>
          <w:szCs w:val="22"/>
        </w:rPr>
        <w:t>Teritorijų, kuriose taikomos specialiosios žemės naudojimo sąlygos, erdvinių duomenų rinkinio specifikacij</w:t>
      </w:r>
      <w:r>
        <w:rPr>
          <w:rFonts w:ascii="Tahoma" w:hAnsi="Tahoma" w:cs="Tahoma"/>
          <w:sz w:val="22"/>
          <w:szCs w:val="22"/>
        </w:rPr>
        <w:t xml:space="preserve">a, patvirtinta </w:t>
      </w:r>
      <w:r w:rsidRPr="00C55B9A">
        <w:rPr>
          <w:rFonts w:ascii="Tahoma" w:hAnsi="Tahoma" w:cs="Tahoma"/>
          <w:sz w:val="22"/>
          <w:szCs w:val="22"/>
        </w:rPr>
        <w:t>Lietuvos Respublikos aplinkos ministro 20</w:t>
      </w:r>
      <w:r>
        <w:rPr>
          <w:rFonts w:ascii="Tahoma" w:hAnsi="Tahoma" w:cs="Tahoma"/>
          <w:sz w:val="22"/>
          <w:szCs w:val="22"/>
        </w:rPr>
        <w:t>24</w:t>
      </w:r>
      <w:r w:rsidRPr="00C55B9A">
        <w:rPr>
          <w:rFonts w:ascii="Tahoma" w:hAnsi="Tahoma" w:cs="Tahoma"/>
          <w:sz w:val="22"/>
          <w:szCs w:val="22"/>
        </w:rPr>
        <w:t xml:space="preserve"> m</w:t>
      </w:r>
      <w:r>
        <w:rPr>
          <w:rFonts w:ascii="Tahoma" w:hAnsi="Tahoma" w:cs="Tahoma"/>
          <w:sz w:val="22"/>
          <w:szCs w:val="22"/>
        </w:rPr>
        <w:t>. sausio</w:t>
      </w:r>
      <w:r w:rsidRPr="00C55B9A">
        <w:rPr>
          <w:rFonts w:ascii="Tahoma" w:hAnsi="Tahoma" w:cs="Tahoma"/>
          <w:sz w:val="22"/>
          <w:szCs w:val="22"/>
        </w:rPr>
        <w:t xml:space="preserve"> </w:t>
      </w:r>
      <w:r>
        <w:rPr>
          <w:rFonts w:ascii="Tahoma" w:hAnsi="Tahoma" w:cs="Tahoma"/>
          <w:sz w:val="22"/>
          <w:szCs w:val="22"/>
        </w:rPr>
        <w:t>18</w:t>
      </w:r>
      <w:r w:rsidRPr="00C55B9A">
        <w:rPr>
          <w:rFonts w:ascii="Tahoma" w:hAnsi="Tahoma" w:cs="Tahoma"/>
          <w:sz w:val="22"/>
          <w:szCs w:val="22"/>
        </w:rPr>
        <w:t xml:space="preserve"> d. įsakymu Nr. </w:t>
      </w:r>
      <w:r>
        <w:rPr>
          <w:rFonts w:ascii="Tahoma" w:hAnsi="Tahoma" w:cs="Tahoma"/>
          <w:sz w:val="22"/>
          <w:szCs w:val="22"/>
        </w:rPr>
        <w:t>D1</w:t>
      </w:r>
      <w:r w:rsidRPr="00C55B9A">
        <w:rPr>
          <w:rFonts w:ascii="Tahoma" w:hAnsi="Tahoma" w:cs="Tahoma"/>
          <w:sz w:val="22"/>
          <w:szCs w:val="22"/>
        </w:rPr>
        <w:t>-</w:t>
      </w:r>
      <w:r>
        <w:rPr>
          <w:rFonts w:ascii="Tahoma" w:hAnsi="Tahoma" w:cs="Tahoma"/>
          <w:sz w:val="22"/>
          <w:szCs w:val="22"/>
        </w:rPr>
        <w:t>21</w:t>
      </w:r>
      <w:r w:rsidRPr="00C55B9A">
        <w:rPr>
          <w:rFonts w:ascii="Tahoma" w:hAnsi="Tahoma" w:cs="Tahoma"/>
          <w:sz w:val="22"/>
          <w:szCs w:val="22"/>
        </w:rPr>
        <w:t xml:space="preserve"> „Dėl </w:t>
      </w:r>
      <w:r w:rsidRPr="00DF5F7E">
        <w:rPr>
          <w:rFonts w:ascii="Tahoma" w:hAnsi="Tahoma" w:cs="Tahoma"/>
          <w:sz w:val="22"/>
          <w:szCs w:val="22"/>
        </w:rPr>
        <w:t>Teritorijų, kuriose taikomos specialiosios žemės naudojimo sąlygos, erdvinių duomenų rinkinio specifikaci</w:t>
      </w:r>
      <w:r>
        <w:rPr>
          <w:rFonts w:ascii="Tahoma" w:hAnsi="Tahoma" w:cs="Tahoma"/>
          <w:sz w:val="22"/>
          <w:szCs w:val="22"/>
        </w:rPr>
        <w:t>jos</w:t>
      </w:r>
      <w:r w:rsidRPr="00DF5F7E">
        <w:rPr>
          <w:rFonts w:ascii="Tahoma" w:hAnsi="Tahoma" w:cs="Tahoma"/>
          <w:sz w:val="22"/>
          <w:szCs w:val="22"/>
        </w:rPr>
        <w:t xml:space="preserve"> </w:t>
      </w:r>
      <w:r w:rsidRPr="00C55B9A">
        <w:rPr>
          <w:rFonts w:ascii="Tahoma" w:hAnsi="Tahoma" w:cs="Tahoma"/>
          <w:sz w:val="22"/>
          <w:szCs w:val="22"/>
        </w:rPr>
        <w:t>patvirtinimo“</w:t>
      </w:r>
      <w:r>
        <w:rPr>
          <w:rFonts w:ascii="Tahoma" w:hAnsi="Tahoma" w:cs="Tahoma"/>
          <w:sz w:val="22"/>
          <w:szCs w:val="22"/>
        </w:rPr>
        <w:t>;</w:t>
      </w:r>
    </w:p>
    <w:p w14:paraId="6B4BF86C" w14:textId="46EC07D8" w:rsidR="008F467D" w:rsidRDefault="00691B71" w:rsidP="00397039">
      <w:pPr>
        <w:pStyle w:val="ListParagraph"/>
        <w:numPr>
          <w:ilvl w:val="1"/>
          <w:numId w:val="12"/>
        </w:numPr>
        <w:spacing w:before="0" w:after="0" w:line="276" w:lineRule="auto"/>
        <w:ind w:left="0" w:firstLine="567"/>
        <w:rPr>
          <w:rFonts w:ascii="Tahoma" w:hAnsi="Tahoma" w:cs="Tahoma"/>
          <w:sz w:val="22"/>
          <w:szCs w:val="22"/>
        </w:rPr>
      </w:pPr>
      <w:r w:rsidRPr="00691B71">
        <w:rPr>
          <w:rFonts w:ascii="Tahoma" w:hAnsi="Tahoma" w:cs="Tahoma"/>
          <w:sz w:val="22"/>
          <w:szCs w:val="22"/>
        </w:rPr>
        <w:t>Statinio skaitmeninių brėžinių ir kadastro duomenų specifikacij</w:t>
      </w:r>
      <w:r>
        <w:rPr>
          <w:rFonts w:ascii="Tahoma" w:hAnsi="Tahoma" w:cs="Tahoma"/>
          <w:sz w:val="22"/>
          <w:szCs w:val="22"/>
        </w:rPr>
        <w:t xml:space="preserve">a, patvirtinta VĮ registrų centras direktoriaus </w:t>
      </w:r>
      <w:r w:rsidRPr="00C55B9A">
        <w:rPr>
          <w:rFonts w:ascii="Tahoma" w:hAnsi="Tahoma" w:cs="Tahoma"/>
          <w:sz w:val="22"/>
          <w:szCs w:val="22"/>
        </w:rPr>
        <w:t>20</w:t>
      </w:r>
      <w:r>
        <w:rPr>
          <w:rFonts w:ascii="Tahoma" w:hAnsi="Tahoma" w:cs="Tahoma"/>
          <w:sz w:val="22"/>
          <w:szCs w:val="22"/>
        </w:rPr>
        <w:t>15</w:t>
      </w:r>
      <w:r w:rsidRPr="00C55B9A">
        <w:rPr>
          <w:rFonts w:ascii="Tahoma" w:hAnsi="Tahoma" w:cs="Tahoma"/>
          <w:sz w:val="22"/>
          <w:szCs w:val="22"/>
        </w:rPr>
        <w:t xml:space="preserve"> m. </w:t>
      </w:r>
      <w:r>
        <w:rPr>
          <w:rFonts w:ascii="Tahoma" w:hAnsi="Tahoma" w:cs="Tahoma"/>
          <w:sz w:val="22"/>
          <w:szCs w:val="22"/>
        </w:rPr>
        <w:t>lapkričio</w:t>
      </w:r>
      <w:r w:rsidRPr="00C55B9A">
        <w:rPr>
          <w:rFonts w:ascii="Tahoma" w:hAnsi="Tahoma" w:cs="Tahoma"/>
          <w:sz w:val="22"/>
          <w:szCs w:val="22"/>
        </w:rPr>
        <w:t xml:space="preserve"> 1</w:t>
      </w:r>
      <w:r>
        <w:rPr>
          <w:rFonts w:ascii="Tahoma" w:hAnsi="Tahoma" w:cs="Tahoma"/>
          <w:sz w:val="22"/>
          <w:szCs w:val="22"/>
        </w:rPr>
        <w:t>7</w:t>
      </w:r>
      <w:r w:rsidRPr="00C55B9A">
        <w:rPr>
          <w:rFonts w:ascii="Tahoma" w:hAnsi="Tahoma" w:cs="Tahoma"/>
          <w:sz w:val="22"/>
          <w:szCs w:val="22"/>
        </w:rPr>
        <w:t xml:space="preserve"> d. įsakymu Nr. </w:t>
      </w:r>
      <w:r>
        <w:rPr>
          <w:rFonts w:ascii="Tahoma" w:hAnsi="Tahoma" w:cs="Tahoma"/>
          <w:sz w:val="22"/>
          <w:szCs w:val="22"/>
        </w:rPr>
        <w:t>v</w:t>
      </w:r>
      <w:r w:rsidRPr="00C55B9A">
        <w:rPr>
          <w:rFonts w:ascii="Tahoma" w:hAnsi="Tahoma" w:cs="Tahoma"/>
          <w:sz w:val="22"/>
          <w:szCs w:val="22"/>
        </w:rPr>
        <w:t>-</w:t>
      </w:r>
      <w:r>
        <w:rPr>
          <w:rFonts w:ascii="Tahoma" w:hAnsi="Tahoma" w:cs="Tahoma"/>
          <w:sz w:val="22"/>
          <w:szCs w:val="22"/>
        </w:rPr>
        <w:t>348</w:t>
      </w:r>
      <w:r w:rsidRPr="00C55B9A">
        <w:rPr>
          <w:rFonts w:ascii="Tahoma" w:hAnsi="Tahoma" w:cs="Tahoma"/>
          <w:sz w:val="22"/>
          <w:szCs w:val="22"/>
        </w:rPr>
        <w:t xml:space="preserve"> „Dėl </w:t>
      </w:r>
      <w:r w:rsidRPr="00691B71">
        <w:rPr>
          <w:rFonts w:ascii="Tahoma" w:hAnsi="Tahoma" w:cs="Tahoma"/>
          <w:sz w:val="22"/>
          <w:szCs w:val="22"/>
        </w:rPr>
        <w:t>Statinio skaitmeninių brėžinių ir kadastro duomenų specifikacij</w:t>
      </w:r>
      <w:r>
        <w:rPr>
          <w:rFonts w:ascii="Tahoma" w:hAnsi="Tahoma" w:cs="Tahoma"/>
          <w:sz w:val="22"/>
          <w:szCs w:val="22"/>
        </w:rPr>
        <w:t xml:space="preserve">os </w:t>
      </w:r>
      <w:r w:rsidRPr="00C55B9A">
        <w:rPr>
          <w:rFonts w:ascii="Tahoma" w:hAnsi="Tahoma" w:cs="Tahoma"/>
          <w:sz w:val="22"/>
          <w:szCs w:val="22"/>
        </w:rPr>
        <w:t>patvirtinimo“</w:t>
      </w:r>
      <w:r>
        <w:rPr>
          <w:rFonts w:ascii="Tahoma" w:hAnsi="Tahoma" w:cs="Tahoma"/>
          <w:sz w:val="22"/>
          <w:szCs w:val="22"/>
        </w:rPr>
        <w:t>;</w:t>
      </w:r>
    </w:p>
    <w:p w14:paraId="1F40E33D" w14:textId="49C64CB2" w:rsidR="00DF5F7E" w:rsidRDefault="00DF5F7E" w:rsidP="00DF5F7E">
      <w:pPr>
        <w:pStyle w:val="ListParagraph"/>
        <w:numPr>
          <w:ilvl w:val="1"/>
          <w:numId w:val="12"/>
        </w:numPr>
        <w:spacing w:before="0" w:after="0" w:line="276" w:lineRule="auto"/>
        <w:ind w:left="0" w:firstLine="567"/>
        <w:rPr>
          <w:rFonts w:ascii="Tahoma" w:hAnsi="Tahoma" w:cs="Tahoma"/>
          <w:sz w:val="22"/>
          <w:szCs w:val="22"/>
        </w:rPr>
      </w:pPr>
      <w:r w:rsidRPr="00DF5F7E">
        <w:rPr>
          <w:rFonts w:ascii="Tahoma" w:hAnsi="Tahoma" w:cs="Tahoma"/>
          <w:sz w:val="22"/>
          <w:szCs w:val="22"/>
        </w:rPr>
        <w:t>Skaitmeninio žemės sklypo plano ir skaitmeninės žemės sklypo kadastro duomenų formos specifikacij</w:t>
      </w:r>
      <w:r>
        <w:rPr>
          <w:rFonts w:ascii="Tahoma" w:hAnsi="Tahoma" w:cs="Tahoma"/>
          <w:sz w:val="22"/>
          <w:szCs w:val="22"/>
        </w:rPr>
        <w:t xml:space="preserve">a, patvirtinta VĮ registrų centras direktoriaus </w:t>
      </w:r>
      <w:r w:rsidRPr="00C55B9A">
        <w:rPr>
          <w:rFonts w:ascii="Tahoma" w:hAnsi="Tahoma" w:cs="Tahoma"/>
          <w:sz w:val="22"/>
          <w:szCs w:val="22"/>
        </w:rPr>
        <w:t>20</w:t>
      </w:r>
      <w:r>
        <w:rPr>
          <w:rFonts w:ascii="Tahoma" w:hAnsi="Tahoma" w:cs="Tahoma"/>
          <w:sz w:val="22"/>
          <w:szCs w:val="22"/>
        </w:rPr>
        <w:t>13</w:t>
      </w:r>
      <w:r w:rsidRPr="00C55B9A">
        <w:rPr>
          <w:rFonts w:ascii="Tahoma" w:hAnsi="Tahoma" w:cs="Tahoma"/>
          <w:sz w:val="22"/>
          <w:szCs w:val="22"/>
        </w:rPr>
        <w:t xml:space="preserve"> m. </w:t>
      </w:r>
      <w:r>
        <w:rPr>
          <w:rFonts w:ascii="Tahoma" w:hAnsi="Tahoma" w:cs="Tahoma"/>
          <w:sz w:val="22"/>
          <w:szCs w:val="22"/>
        </w:rPr>
        <w:t>vasario</w:t>
      </w:r>
      <w:r w:rsidRPr="00C55B9A">
        <w:rPr>
          <w:rFonts w:ascii="Tahoma" w:hAnsi="Tahoma" w:cs="Tahoma"/>
          <w:sz w:val="22"/>
          <w:szCs w:val="22"/>
        </w:rPr>
        <w:t xml:space="preserve"> </w:t>
      </w:r>
      <w:r>
        <w:rPr>
          <w:rFonts w:ascii="Tahoma" w:hAnsi="Tahoma" w:cs="Tahoma"/>
          <w:sz w:val="22"/>
          <w:szCs w:val="22"/>
        </w:rPr>
        <w:t>28</w:t>
      </w:r>
      <w:r w:rsidRPr="00C55B9A">
        <w:rPr>
          <w:rFonts w:ascii="Tahoma" w:hAnsi="Tahoma" w:cs="Tahoma"/>
          <w:sz w:val="22"/>
          <w:szCs w:val="22"/>
        </w:rPr>
        <w:t xml:space="preserve"> d. įsakymu Nr. </w:t>
      </w:r>
      <w:r>
        <w:rPr>
          <w:rFonts w:ascii="Tahoma" w:hAnsi="Tahoma" w:cs="Tahoma"/>
          <w:sz w:val="22"/>
          <w:szCs w:val="22"/>
        </w:rPr>
        <w:t>v</w:t>
      </w:r>
      <w:r w:rsidRPr="00C55B9A">
        <w:rPr>
          <w:rFonts w:ascii="Tahoma" w:hAnsi="Tahoma" w:cs="Tahoma"/>
          <w:sz w:val="22"/>
          <w:szCs w:val="22"/>
        </w:rPr>
        <w:t>-</w:t>
      </w:r>
      <w:r>
        <w:rPr>
          <w:rFonts w:ascii="Tahoma" w:hAnsi="Tahoma" w:cs="Tahoma"/>
          <w:sz w:val="22"/>
          <w:szCs w:val="22"/>
        </w:rPr>
        <w:t>62</w:t>
      </w:r>
      <w:r w:rsidRPr="00C55B9A">
        <w:rPr>
          <w:rFonts w:ascii="Tahoma" w:hAnsi="Tahoma" w:cs="Tahoma"/>
          <w:sz w:val="22"/>
          <w:szCs w:val="22"/>
        </w:rPr>
        <w:t xml:space="preserve"> „Dėl </w:t>
      </w:r>
      <w:r>
        <w:rPr>
          <w:rFonts w:ascii="Tahoma" w:hAnsi="Tahoma" w:cs="Tahoma"/>
          <w:sz w:val="22"/>
          <w:szCs w:val="22"/>
        </w:rPr>
        <w:t>s</w:t>
      </w:r>
      <w:r w:rsidRPr="00DF5F7E">
        <w:rPr>
          <w:rFonts w:ascii="Tahoma" w:hAnsi="Tahoma" w:cs="Tahoma"/>
          <w:sz w:val="22"/>
          <w:szCs w:val="22"/>
        </w:rPr>
        <w:t>kaitmeninio žemės sklypo plano ir skaitmeninės žemės sklypo kadastro duomenų formos specifikacij</w:t>
      </w:r>
      <w:r>
        <w:rPr>
          <w:rFonts w:ascii="Tahoma" w:hAnsi="Tahoma" w:cs="Tahoma"/>
          <w:sz w:val="22"/>
          <w:szCs w:val="22"/>
        </w:rPr>
        <w:t xml:space="preserve">os </w:t>
      </w:r>
      <w:r w:rsidRPr="00C55B9A">
        <w:rPr>
          <w:rFonts w:ascii="Tahoma" w:hAnsi="Tahoma" w:cs="Tahoma"/>
          <w:sz w:val="22"/>
          <w:szCs w:val="22"/>
        </w:rPr>
        <w:t>patvirtinimo“</w:t>
      </w:r>
      <w:r w:rsidR="004003AA">
        <w:rPr>
          <w:rFonts w:ascii="Tahoma" w:hAnsi="Tahoma" w:cs="Tahoma"/>
          <w:sz w:val="22"/>
          <w:szCs w:val="22"/>
        </w:rPr>
        <w:t>.</w:t>
      </w:r>
    </w:p>
    <w:p w14:paraId="676FE97A" w14:textId="77777777" w:rsidR="00E60617" w:rsidRPr="00C55B9A" w:rsidRDefault="00E60617" w:rsidP="00397039">
      <w:pPr>
        <w:pStyle w:val="ListParagraph"/>
        <w:numPr>
          <w:ilvl w:val="0"/>
          <w:numId w:val="0"/>
        </w:numPr>
        <w:spacing w:before="0" w:after="0" w:line="276" w:lineRule="auto"/>
        <w:ind w:left="567"/>
        <w:rPr>
          <w:rFonts w:ascii="Tahoma" w:hAnsi="Tahoma" w:cs="Tahoma"/>
          <w:sz w:val="22"/>
          <w:szCs w:val="22"/>
        </w:rPr>
      </w:pPr>
    </w:p>
    <w:p w14:paraId="6A00EEBE" w14:textId="074A19C7" w:rsidR="00F37F22" w:rsidRPr="00C55B9A" w:rsidRDefault="00F37F22" w:rsidP="00A9506E">
      <w:pPr>
        <w:pStyle w:val="Heading1"/>
        <w:numPr>
          <w:ilvl w:val="0"/>
          <w:numId w:val="12"/>
        </w:numPr>
        <w:spacing w:before="0" w:after="0" w:line="276" w:lineRule="auto"/>
        <w:rPr>
          <w:rFonts w:ascii="Tahoma" w:hAnsi="Tahoma" w:cs="Tahoma"/>
          <w:sz w:val="22"/>
          <w:szCs w:val="22"/>
        </w:rPr>
      </w:pPr>
      <w:bookmarkStart w:id="4" w:name="_Toc230877636"/>
      <w:r w:rsidRPr="00C55B9A">
        <w:rPr>
          <w:rFonts w:ascii="Tahoma" w:eastAsia="Times New Roman" w:hAnsi="Tahoma" w:cs="Tahoma"/>
          <w:sz w:val="22"/>
          <w:szCs w:val="22"/>
        </w:rPr>
        <w:t>DABARTINĖ SITUACIJA</w:t>
      </w:r>
      <w:bookmarkEnd w:id="4"/>
    </w:p>
    <w:p w14:paraId="0BB021AD" w14:textId="266FE3A0" w:rsidR="009042AD" w:rsidRPr="00C55B9A" w:rsidRDefault="00F9329A" w:rsidP="0034135C">
      <w:pPr>
        <w:pStyle w:val="ListParagraph"/>
        <w:numPr>
          <w:ilvl w:val="1"/>
          <w:numId w:val="12"/>
        </w:numPr>
        <w:spacing w:line="276" w:lineRule="auto"/>
        <w:ind w:left="0" w:firstLine="567"/>
        <w:rPr>
          <w:rFonts w:ascii="Tahoma" w:hAnsi="Tahoma" w:cs="Tahoma"/>
          <w:color w:val="000000"/>
          <w:sz w:val="22"/>
          <w:szCs w:val="22"/>
        </w:rPr>
      </w:pPr>
      <w:r w:rsidRPr="00C55B9A">
        <w:rPr>
          <w:rFonts w:ascii="Tahoma" w:hAnsi="Tahoma" w:cs="Tahoma"/>
          <w:color w:val="000000"/>
          <w:sz w:val="22"/>
          <w:szCs w:val="22"/>
        </w:rPr>
        <w:t xml:space="preserve">Nekilnojamojo turto kadastro ir nekilnojamojo turto registro objektų - </w:t>
      </w:r>
      <w:r w:rsidR="009042AD" w:rsidRPr="00C55B9A">
        <w:rPr>
          <w:rFonts w:ascii="Tahoma" w:hAnsi="Tahoma" w:cs="Tahoma"/>
          <w:color w:val="000000"/>
          <w:sz w:val="22"/>
          <w:szCs w:val="22"/>
        </w:rPr>
        <w:t>statinių (pastatų, patalpų, inžinerinių statinių)</w:t>
      </w:r>
      <w:r w:rsidR="00520250" w:rsidRPr="00C55B9A">
        <w:rPr>
          <w:rFonts w:ascii="Tahoma" w:hAnsi="Tahoma" w:cs="Tahoma"/>
          <w:color w:val="000000"/>
          <w:sz w:val="22"/>
          <w:szCs w:val="22"/>
        </w:rPr>
        <w:t xml:space="preserve"> </w:t>
      </w:r>
      <w:r w:rsidR="00282500" w:rsidRPr="00C55B9A">
        <w:rPr>
          <w:rFonts w:ascii="Tahoma" w:hAnsi="Tahoma" w:cs="Tahoma"/>
          <w:color w:val="000000"/>
          <w:sz w:val="22"/>
          <w:szCs w:val="22"/>
        </w:rPr>
        <w:t xml:space="preserve">bei žemės sklypų </w:t>
      </w:r>
      <w:r w:rsidRPr="00C55B9A">
        <w:rPr>
          <w:rFonts w:ascii="Tahoma" w:hAnsi="Tahoma" w:cs="Tahoma"/>
          <w:color w:val="000000"/>
          <w:sz w:val="22"/>
          <w:szCs w:val="22"/>
        </w:rPr>
        <w:t xml:space="preserve">kadastro duomenų elektroninių bylų </w:t>
      </w:r>
      <w:r w:rsidR="00520250" w:rsidRPr="00C55B9A">
        <w:rPr>
          <w:rFonts w:ascii="Tahoma" w:hAnsi="Tahoma" w:cs="Tahoma"/>
          <w:color w:val="000000"/>
          <w:sz w:val="22"/>
          <w:szCs w:val="22"/>
        </w:rPr>
        <w:t>rengimui, bei susijusių paslaugų teikimui</w:t>
      </w:r>
      <w:r w:rsidRPr="00C55B9A">
        <w:rPr>
          <w:rFonts w:ascii="Tahoma" w:hAnsi="Tahoma" w:cs="Tahoma"/>
          <w:color w:val="000000"/>
          <w:sz w:val="22"/>
          <w:szCs w:val="22"/>
        </w:rPr>
        <w:t xml:space="preserve"> VĮ Registrų centas 200</w:t>
      </w:r>
      <w:r w:rsidR="00282500" w:rsidRPr="00C55B9A">
        <w:rPr>
          <w:rFonts w:ascii="Tahoma" w:hAnsi="Tahoma" w:cs="Tahoma"/>
          <w:color w:val="000000"/>
          <w:sz w:val="22"/>
          <w:szCs w:val="22"/>
        </w:rPr>
        <w:t>0</w:t>
      </w:r>
      <w:r w:rsidRPr="00C55B9A">
        <w:rPr>
          <w:rFonts w:ascii="Tahoma" w:hAnsi="Tahoma" w:cs="Tahoma"/>
          <w:color w:val="000000"/>
          <w:sz w:val="22"/>
          <w:szCs w:val="22"/>
        </w:rPr>
        <w:t xml:space="preserve"> ir 200</w:t>
      </w:r>
      <w:r w:rsidR="00282500" w:rsidRPr="00C55B9A">
        <w:rPr>
          <w:rFonts w:ascii="Tahoma" w:hAnsi="Tahoma" w:cs="Tahoma"/>
          <w:color w:val="000000"/>
          <w:sz w:val="22"/>
          <w:szCs w:val="22"/>
        </w:rPr>
        <w:t>9</w:t>
      </w:r>
      <w:r w:rsidRPr="00C55B9A">
        <w:rPr>
          <w:rFonts w:ascii="Tahoma" w:hAnsi="Tahoma" w:cs="Tahoma"/>
          <w:color w:val="000000"/>
          <w:sz w:val="22"/>
          <w:szCs w:val="22"/>
        </w:rPr>
        <w:t xml:space="preserve"> metais sukurti </w:t>
      </w:r>
      <w:r w:rsidR="002862D6" w:rsidRPr="00C55B9A">
        <w:rPr>
          <w:rFonts w:ascii="Tahoma" w:hAnsi="Tahoma" w:cs="Tahoma"/>
          <w:color w:val="000000"/>
          <w:sz w:val="22"/>
          <w:szCs w:val="22"/>
        </w:rPr>
        <w:t>atskiri</w:t>
      </w:r>
      <w:r w:rsidRPr="00C55B9A">
        <w:rPr>
          <w:rFonts w:ascii="Tahoma" w:hAnsi="Tahoma" w:cs="Tahoma"/>
          <w:color w:val="000000"/>
          <w:sz w:val="22"/>
          <w:szCs w:val="22"/>
        </w:rPr>
        <w:t xml:space="preserve"> Nekilnojamojo turto registro posistemiai </w:t>
      </w:r>
      <w:r w:rsidR="00282500" w:rsidRPr="00C55B9A">
        <w:rPr>
          <w:rFonts w:ascii="Tahoma" w:hAnsi="Tahoma" w:cs="Tahoma"/>
          <w:b/>
          <w:bCs/>
          <w:color w:val="000000"/>
          <w:sz w:val="22"/>
          <w:szCs w:val="22"/>
        </w:rPr>
        <w:t>„Matininkas“</w:t>
      </w:r>
      <w:r w:rsidR="00282500" w:rsidRPr="00C55B9A">
        <w:rPr>
          <w:rFonts w:ascii="Tahoma" w:hAnsi="Tahoma" w:cs="Tahoma"/>
          <w:b/>
          <w:sz w:val="22"/>
          <w:szCs w:val="22"/>
        </w:rPr>
        <w:t xml:space="preserve"> </w:t>
      </w:r>
      <w:r w:rsidR="00282500" w:rsidRPr="00C55B9A">
        <w:rPr>
          <w:rFonts w:ascii="Tahoma" w:hAnsi="Tahoma" w:cs="Tahoma"/>
          <w:b/>
          <w:bCs/>
          <w:color w:val="000000"/>
          <w:sz w:val="22"/>
          <w:szCs w:val="22"/>
        </w:rPr>
        <w:t xml:space="preserve">ir </w:t>
      </w:r>
      <w:r w:rsidRPr="00C55B9A">
        <w:rPr>
          <w:rFonts w:ascii="Tahoma" w:hAnsi="Tahoma" w:cs="Tahoma"/>
          <w:b/>
          <w:sz w:val="22"/>
          <w:szCs w:val="22"/>
        </w:rPr>
        <w:t>„GeoMatininkas“</w:t>
      </w:r>
      <w:r w:rsidR="00282500" w:rsidRPr="00C55B9A">
        <w:rPr>
          <w:rFonts w:ascii="Tahoma" w:hAnsi="Tahoma" w:cs="Tahoma"/>
          <w:b/>
          <w:sz w:val="22"/>
          <w:szCs w:val="22"/>
        </w:rPr>
        <w:t>.</w:t>
      </w:r>
      <w:r w:rsidRPr="00C55B9A">
        <w:rPr>
          <w:rFonts w:ascii="Tahoma" w:hAnsi="Tahoma" w:cs="Tahoma"/>
          <w:b/>
          <w:bCs/>
          <w:color w:val="000000"/>
          <w:sz w:val="22"/>
          <w:szCs w:val="22"/>
        </w:rPr>
        <w:t xml:space="preserve"> </w:t>
      </w:r>
      <w:r w:rsidR="002862D6" w:rsidRPr="00C55B9A">
        <w:rPr>
          <w:rFonts w:ascii="Tahoma" w:hAnsi="Tahoma" w:cs="Tahoma"/>
          <w:color w:val="000000"/>
          <w:sz w:val="22"/>
          <w:szCs w:val="22"/>
        </w:rPr>
        <w:t>Prašymų dėl nekilnojamojo turto registro objektų - Teritorijų, kuriose taikomos specialiosios žemės naudojimo sąlygos (SŽNS teritorijos) registravimo NTR bei susijusių paslaugų teikimui 202</w:t>
      </w:r>
      <w:r w:rsidR="00282500" w:rsidRPr="00C55B9A">
        <w:rPr>
          <w:rFonts w:ascii="Tahoma" w:hAnsi="Tahoma" w:cs="Tahoma"/>
          <w:color w:val="000000"/>
          <w:sz w:val="22"/>
          <w:szCs w:val="22"/>
        </w:rPr>
        <w:t>2</w:t>
      </w:r>
      <w:r w:rsidR="002862D6" w:rsidRPr="00C55B9A">
        <w:rPr>
          <w:rFonts w:ascii="Tahoma" w:hAnsi="Tahoma" w:cs="Tahoma"/>
          <w:color w:val="000000"/>
          <w:sz w:val="22"/>
          <w:szCs w:val="22"/>
        </w:rPr>
        <w:t xml:space="preserve"> metais sukurtas Nekilnojamojo turto registro </w:t>
      </w:r>
      <w:r w:rsidR="002862D6" w:rsidRPr="00C55B9A">
        <w:rPr>
          <w:rFonts w:ascii="Tahoma" w:hAnsi="Tahoma" w:cs="Tahoma"/>
          <w:b/>
          <w:bCs/>
          <w:color w:val="000000"/>
          <w:sz w:val="22"/>
          <w:szCs w:val="22"/>
        </w:rPr>
        <w:t>SŽNS posistemis.</w:t>
      </w:r>
    </w:p>
    <w:p w14:paraId="0851AD49" w14:textId="306D4E26" w:rsidR="009042AD" w:rsidRPr="00C55B9A" w:rsidRDefault="002862D6" w:rsidP="0034135C">
      <w:pPr>
        <w:pStyle w:val="ListParagraph"/>
        <w:numPr>
          <w:ilvl w:val="1"/>
          <w:numId w:val="12"/>
        </w:numPr>
        <w:spacing w:before="0" w:after="0" w:line="276" w:lineRule="auto"/>
        <w:ind w:left="0" w:firstLine="567"/>
        <w:rPr>
          <w:rFonts w:ascii="Tahoma" w:hAnsi="Tahoma" w:cs="Tahoma"/>
          <w:b/>
          <w:sz w:val="22"/>
          <w:szCs w:val="22"/>
        </w:rPr>
      </w:pPr>
      <w:r w:rsidRPr="00C55B9A">
        <w:rPr>
          <w:rFonts w:ascii="Tahoma" w:hAnsi="Tahoma" w:cs="Tahoma"/>
          <w:b/>
          <w:sz w:val="22"/>
          <w:szCs w:val="22"/>
        </w:rPr>
        <w:t>Pagrindinės  funkcijos:</w:t>
      </w:r>
    </w:p>
    <w:p w14:paraId="325A0CEA" w14:textId="56D78FAC" w:rsidR="002A693A" w:rsidRPr="00C55B9A" w:rsidRDefault="00C25E4A" w:rsidP="0034135C">
      <w:pPr>
        <w:pStyle w:val="ListParagraph"/>
        <w:numPr>
          <w:ilvl w:val="2"/>
          <w:numId w:val="12"/>
        </w:numPr>
        <w:spacing w:line="276" w:lineRule="auto"/>
        <w:ind w:left="0" w:firstLine="567"/>
        <w:rPr>
          <w:rFonts w:ascii="Tahoma" w:hAnsi="Tahoma" w:cs="Tahoma"/>
          <w:color w:val="000000"/>
          <w:sz w:val="22"/>
          <w:szCs w:val="22"/>
        </w:rPr>
      </w:pPr>
      <w:r w:rsidRPr="00C55B9A">
        <w:rPr>
          <w:rFonts w:ascii="Tahoma" w:hAnsi="Tahoma" w:cs="Tahoma"/>
          <w:b/>
          <w:sz w:val="22"/>
          <w:szCs w:val="22"/>
        </w:rPr>
        <w:t xml:space="preserve">Posistemis „GeoMatininkas“ </w:t>
      </w:r>
      <w:r w:rsidRPr="00C55B9A">
        <w:rPr>
          <w:rFonts w:ascii="Tahoma" w:hAnsi="Tahoma" w:cs="Tahoma"/>
          <w:bCs/>
          <w:sz w:val="22"/>
          <w:szCs w:val="22"/>
        </w:rPr>
        <w:t>- ž</w:t>
      </w:r>
      <w:r w:rsidR="00D541B9" w:rsidRPr="00C55B9A">
        <w:rPr>
          <w:rFonts w:ascii="Tahoma" w:hAnsi="Tahoma" w:cs="Tahoma"/>
          <w:bCs/>
          <w:color w:val="000000"/>
          <w:sz w:val="22"/>
          <w:szCs w:val="22"/>
        </w:rPr>
        <w:t>emės</w:t>
      </w:r>
      <w:r w:rsidR="00D541B9" w:rsidRPr="00C55B9A">
        <w:rPr>
          <w:rFonts w:ascii="Tahoma" w:hAnsi="Tahoma" w:cs="Tahoma"/>
          <w:color w:val="000000"/>
          <w:sz w:val="22"/>
          <w:szCs w:val="22"/>
        </w:rPr>
        <w:t xml:space="preserve"> sklypų </w:t>
      </w:r>
      <w:r w:rsidR="00F9329A" w:rsidRPr="00C55B9A">
        <w:rPr>
          <w:rFonts w:ascii="Tahoma" w:hAnsi="Tahoma" w:cs="Tahoma"/>
          <w:color w:val="000000"/>
          <w:sz w:val="22"/>
          <w:szCs w:val="22"/>
        </w:rPr>
        <w:t xml:space="preserve">kadastro duomenų </w:t>
      </w:r>
      <w:r w:rsidR="00D541B9" w:rsidRPr="00C55B9A">
        <w:rPr>
          <w:rFonts w:ascii="Tahoma" w:hAnsi="Tahoma" w:cs="Tahoma"/>
          <w:color w:val="000000"/>
          <w:sz w:val="22"/>
          <w:szCs w:val="22"/>
        </w:rPr>
        <w:t>elektroninių bylų</w:t>
      </w:r>
      <w:r w:rsidRPr="00C55B9A">
        <w:rPr>
          <w:rFonts w:ascii="Tahoma" w:hAnsi="Tahoma" w:cs="Tahoma"/>
          <w:color w:val="000000"/>
          <w:sz w:val="22"/>
          <w:szCs w:val="22"/>
        </w:rPr>
        <w:t>,</w:t>
      </w:r>
      <w:r w:rsidR="00D541B9" w:rsidRPr="00C55B9A">
        <w:rPr>
          <w:rFonts w:ascii="Tahoma" w:hAnsi="Tahoma" w:cs="Tahoma"/>
          <w:color w:val="000000"/>
          <w:sz w:val="22"/>
          <w:szCs w:val="22"/>
        </w:rPr>
        <w:t xml:space="preserve"> </w:t>
      </w:r>
      <w:r w:rsidRPr="00C55B9A">
        <w:rPr>
          <w:rFonts w:ascii="Tahoma" w:hAnsi="Tahoma" w:cs="Tahoma"/>
          <w:color w:val="000000"/>
          <w:sz w:val="22"/>
          <w:szCs w:val="22"/>
        </w:rPr>
        <w:t xml:space="preserve">servitutų planų </w:t>
      </w:r>
      <w:r w:rsidR="00D541B9" w:rsidRPr="00C55B9A">
        <w:rPr>
          <w:rFonts w:ascii="Tahoma" w:hAnsi="Tahoma" w:cs="Tahoma"/>
          <w:color w:val="000000"/>
          <w:sz w:val="22"/>
          <w:szCs w:val="22"/>
        </w:rPr>
        <w:t>rengim</w:t>
      </w:r>
      <w:r w:rsidRPr="00C55B9A">
        <w:rPr>
          <w:rFonts w:ascii="Tahoma" w:hAnsi="Tahoma" w:cs="Tahoma"/>
          <w:color w:val="000000"/>
          <w:sz w:val="22"/>
          <w:szCs w:val="22"/>
        </w:rPr>
        <w:t>as</w:t>
      </w:r>
      <w:r w:rsidR="00D541B9" w:rsidRPr="00C55B9A">
        <w:rPr>
          <w:rFonts w:ascii="Tahoma" w:hAnsi="Tahoma" w:cs="Tahoma"/>
          <w:color w:val="000000"/>
          <w:sz w:val="22"/>
          <w:szCs w:val="22"/>
        </w:rPr>
        <w:t>, pateikim</w:t>
      </w:r>
      <w:r w:rsidRPr="00C55B9A">
        <w:rPr>
          <w:rFonts w:ascii="Tahoma" w:hAnsi="Tahoma" w:cs="Tahoma"/>
          <w:color w:val="000000"/>
          <w:sz w:val="22"/>
          <w:szCs w:val="22"/>
        </w:rPr>
        <w:t>as</w:t>
      </w:r>
      <w:r w:rsidR="00D541B9" w:rsidRPr="00C55B9A">
        <w:rPr>
          <w:rFonts w:ascii="Tahoma" w:hAnsi="Tahoma" w:cs="Tahoma"/>
          <w:color w:val="000000"/>
          <w:sz w:val="22"/>
          <w:szCs w:val="22"/>
        </w:rPr>
        <w:t>, tikrinim</w:t>
      </w:r>
      <w:r w:rsidRPr="00C55B9A">
        <w:rPr>
          <w:rFonts w:ascii="Tahoma" w:hAnsi="Tahoma" w:cs="Tahoma"/>
          <w:color w:val="000000"/>
          <w:sz w:val="22"/>
          <w:szCs w:val="22"/>
        </w:rPr>
        <w:t>as</w:t>
      </w:r>
      <w:r w:rsidR="00D541B9" w:rsidRPr="00C55B9A">
        <w:rPr>
          <w:rFonts w:ascii="Tahoma" w:hAnsi="Tahoma" w:cs="Tahoma"/>
          <w:color w:val="000000"/>
          <w:sz w:val="22"/>
          <w:szCs w:val="22"/>
        </w:rPr>
        <w:t>, derinim</w:t>
      </w:r>
      <w:r w:rsidRPr="00C55B9A">
        <w:rPr>
          <w:rFonts w:ascii="Tahoma" w:hAnsi="Tahoma" w:cs="Tahoma"/>
          <w:color w:val="000000"/>
          <w:sz w:val="22"/>
          <w:szCs w:val="22"/>
        </w:rPr>
        <w:t>as</w:t>
      </w:r>
      <w:r w:rsidR="00D541B9" w:rsidRPr="00C55B9A">
        <w:rPr>
          <w:rFonts w:ascii="Tahoma" w:hAnsi="Tahoma" w:cs="Tahoma"/>
          <w:color w:val="000000"/>
          <w:sz w:val="22"/>
          <w:szCs w:val="22"/>
        </w:rPr>
        <w:t>, kadastro duomenų įrašym</w:t>
      </w:r>
      <w:r w:rsidRPr="00C55B9A">
        <w:rPr>
          <w:rFonts w:ascii="Tahoma" w:hAnsi="Tahoma" w:cs="Tahoma"/>
          <w:color w:val="000000"/>
          <w:sz w:val="22"/>
          <w:szCs w:val="22"/>
        </w:rPr>
        <w:t>as</w:t>
      </w:r>
      <w:r w:rsidR="00D541B9" w:rsidRPr="00C55B9A">
        <w:rPr>
          <w:rFonts w:ascii="Tahoma" w:hAnsi="Tahoma" w:cs="Tahoma"/>
          <w:color w:val="000000"/>
          <w:sz w:val="22"/>
          <w:szCs w:val="22"/>
        </w:rPr>
        <w:t xml:space="preserve"> į NTR ir jų pakeitim</w:t>
      </w:r>
      <w:r w:rsidRPr="00C55B9A">
        <w:rPr>
          <w:rFonts w:ascii="Tahoma" w:hAnsi="Tahoma" w:cs="Tahoma"/>
          <w:color w:val="000000"/>
          <w:sz w:val="22"/>
          <w:szCs w:val="22"/>
        </w:rPr>
        <w:t>as</w:t>
      </w:r>
      <w:r w:rsidR="00D541B9" w:rsidRPr="00C55B9A">
        <w:rPr>
          <w:rFonts w:ascii="Tahoma" w:hAnsi="Tahoma" w:cs="Tahoma"/>
          <w:color w:val="000000"/>
          <w:sz w:val="22"/>
          <w:szCs w:val="22"/>
        </w:rPr>
        <w:t>, panaikinim</w:t>
      </w:r>
      <w:r w:rsidRPr="00C55B9A">
        <w:rPr>
          <w:rFonts w:ascii="Tahoma" w:hAnsi="Tahoma" w:cs="Tahoma"/>
          <w:color w:val="000000"/>
          <w:sz w:val="22"/>
          <w:szCs w:val="22"/>
        </w:rPr>
        <w:t>as</w:t>
      </w:r>
      <w:r w:rsidR="002F7002" w:rsidRPr="00C55B9A">
        <w:rPr>
          <w:rFonts w:ascii="Tahoma" w:hAnsi="Tahoma" w:cs="Tahoma"/>
          <w:color w:val="000000"/>
          <w:sz w:val="22"/>
          <w:szCs w:val="22"/>
        </w:rPr>
        <w:t xml:space="preserve"> bei susijusių paslaugų teikim</w:t>
      </w:r>
      <w:r w:rsidRPr="00C55B9A">
        <w:rPr>
          <w:rFonts w:ascii="Tahoma" w:hAnsi="Tahoma" w:cs="Tahoma"/>
          <w:color w:val="000000"/>
          <w:sz w:val="22"/>
          <w:szCs w:val="22"/>
        </w:rPr>
        <w:t>as;</w:t>
      </w:r>
      <w:r w:rsidR="00D541B9" w:rsidRPr="00C55B9A">
        <w:rPr>
          <w:rFonts w:ascii="Tahoma" w:hAnsi="Tahoma" w:cs="Tahoma"/>
          <w:color w:val="000000"/>
          <w:sz w:val="22"/>
          <w:szCs w:val="22"/>
        </w:rPr>
        <w:t xml:space="preserve"> </w:t>
      </w:r>
    </w:p>
    <w:p w14:paraId="70B1A79C" w14:textId="366B67F5" w:rsidR="00D541B9" w:rsidRPr="00C55B9A" w:rsidRDefault="00C25E4A" w:rsidP="0034135C">
      <w:pPr>
        <w:pStyle w:val="ListParagraph"/>
        <w:numPr>
          <w:ilvl w:val="2"/>
          <w:numId w:val="12"/>
        </w:numPr>
        <w:spacing w:line="276" w:lineRule="auto"/>
        <w:ind w:left="0" w:firstLine="567"/>
        <w:rPr>
          <w:rFonts w:ascii="Tahoma" w:hAnsi="Tahoma" w:cs="Tahoma"/>
          <w:color w:val="000000"/>
          <w:sz w:val="22"/>
          <w:szCs w:val="22"/>
        </w:rPr>
      </w:pPr>
      <w:r w:rsidRPr="00C55B9A">
        <w:rPr>
          <w:rFonts w:ascii="Tahoma" w:hAnsi="Tahoma" w:cs="Tahoma"/>
          <w:b/>
          <w:bCs/>
          <w:color w:val="000000"/>
          <w:sz w:val="22"/>
          <w:szCs w:val="22"/>
        </w:rPr>
        <w:t xml:space="preserve">Posistemis „Matininkas“ </w:t>
      </w:r>
      <w:r w:rsidRPr="00C55B9A">
        <w:rPr>
          <w:rFonts w:ascii="Tahoma" w:hAnsi="Tahoma" w:cs="Tahoma"/>
          <w:color w:val="000000"/>
          <w:sz w:val="22"/>
          <w:szCs w:val="22"/>
        </w:rPr>
        <w:t>- s</w:t>
      </w:r>
      <w:r w:rsidR="00D541B9" w:rsidRPr="00C55B9A">
        <w:rPr>
          <w:rFonts w:ascii="Tahoma" w:hAnsi="Tahoma" w:cs="Tahoma"/>
          <w:color w:val="000000"/>
          <w:sz w:val="22"/>
          <w:szCs w:val="22"/>
        </w:rPr>
        <w:t>tatinių (</w:t>
      </w:r>
      <w:r w:rsidR="009042AD" w:rsidRPr="00C55B9A">
        <w:rPr>
          <w:rFonts w:ascii="Tahoma" w:hAnsi="Tahoma" w:cs="Tahoma"/>
          <w:color w:val="000000"/>
          <w:sz w:val="22"/>
          <w:szCs w:val="22"/>
        </w:rPr>
        <w:t>p</w:t>
      </w:r>
      <w:r w:rsidR="00D541B9" w:rsidRPr="00C55B9A">
        <w:rPr>
          <w:rFonts w:ascii="Tahoma" w:hAnsi="Tahoma" w:cs="Tahoma"/>
          <w:color w:val="000000"/>
          <w:sz w:val="22"/>
          <w:szCs w:val="22"/>
        </w:rPr>
        <w:t xml:space="preserve">astatų, patalpų, inžinerinių statinių) kadastro duomenų elektroninių bylų rengimui, pateikimui, tikrinimui, derinimui, kadastro duomenų įrašymui į NTR ir jų pakeitimui, panaikinimui </w:t>
      </w:r>
      <w:r w:rsidR="002F7002" w:rsidRPr="00C55B9A">
        <w:rPr>
          <w:rFonts w:ascii="Tahoma" w:hAnsi="Tahoma" w:cs="Tahoma"/>
          <w:color w:val="000000"/>
          <w:sz w:val="22"/>
          <w:szCs w:val="22"/>
        </w:rPr>
        <w:t>bei susijusių paslaugų teikim</w:t>
      </w:r>
      <w:r w:rsidR="00B04E11" w:rsidRPr="00C55B9A">
        <w:rPr>
          <w:rFonts w:ascii="Tahoma" w:hAnsi="Tahoma" w:cs="Tahoma"/>
          <w:color w:val="000000"/>
          <w:sz w:val="22"/>
          <w:szCs w:val="22"/>
        </w:rPr>
        <w:t>as;</w:t>
      </w:r>
    </w:p>
    <w:p w14:paraId="3AA548AE" w14:textId="4A4EE8E8" w:rsidR="00D541B9" w:rsidRPr="00C55B9A" w:rsidRDefault="00B04E11" w:rsidP="0034135C">
      <w:pPr>
        <w:pStyle w:val="ListParagraph"/>
        <w:numPr>
          <w:ilvl w:val="2"/>
          <w:numId w:val="12"/>
        </w:numPr>
        <w:spacing w:line="276" w:lineRule="auto"/>
        <w:ind w:left="0" w:firstLine="567"/>
        <w:rPr>
          <w:rFonts w:ascii="Tahoma" w:hAnsi="Tahoma" w:cs="Tahoma"/>
          <w:color w:val="000000"/>
          <w:sz w:val="22"/>
          <w:szCs w:val="22"/>
        </w:rPr>
      </w:pPr>
      <w:r w:rsidRPr="00C55B9A">
        <w:rPr>
          <w:rFonts w:ascii="Tahoma" w:hAnsi="Tahoma" w:cs="Tahoma"/>
          <w:b/>
          <w:bCs/>
          <w:color w:val="000000"/>
          <w:sz w:val="22"/>
          <w:szCs w:val="22"/>
        </w:rPr>
        <w:t>SŽNS posistemis</w:t>
      </w:r>
      <w:r w:rsidRPr="00C55B9A">
        <w:rPr>
          <w:rFonts w:ascii="Tahoma" w:hAnsi="Tahoma" w:cs="Tahoma"/>
          <w:color w:val="000000"/>
          <w:sz w:val="22"/>
          <w:szCs w:val="22"/>
        </w:rPr>
        <w:t xml:space="preserve"> - p</w:t>
      </w:r>
      <w:r w:rsidR="00D541B9" w:rsidRPr="00C55B9A">
        <w:rPr>
          <w:rFonts w:ascii="Tahoma" w:hAnsi="Tahoma" w:cs="Tahoma"/>
          <w:color w:val="000000"/>
          <w:sz w:val="22"/>
          <w:szCs w:val="22"/>
        </w:rPr>
        <w:t>rašymų dėl Teritorijų, kuriose taikomos specialiosios žemės naudojimo sąlygos (SŽNS teritorijos) registravimo, pakeitim</w:t>
      </w:r>
      <w:r w:rsidRPr="00C55B9A">
        <w:rPr>
          <w:rFonts w:ascii="Tahoma" w:hAnsi="Tahoma" w:cs="Tahoma"/>
          <w:color w:val="000000"/>
          <w:sz w:val="22"/>
          <w:szCs w:val="22"/>
        </w:rPr>
        <w:t>o</w:t>
      </w:r>
      <w:r w:rsidR="00D541B9" w:rsidRPr="00C55B9A">
        <w:rPr>
          <w:rFonts w:ascii="Tahoma" w:hAnsi="Tahoma" w:cs="Tahoma"/>
          <w:color w:val="000000"/>
          <w:sz w:val="22"/>
          <w:szCs w:val="22"/>
        </w:rPr>
        <w:t>, išregistravimo NTR teikim</w:t>
      </w:r>
      <w:r w:rsidRPr="00C55B9A">
        <w:rPr>
          <w:rFonts w:ascii="Tahoma" w:hAnsi="Tahoma" w:cs="Tahoma"/>
          <w:color w:val="000000"/>
          <w:sz w:val="22"/>
          <w:szCs w:val="22"/>
        </w:rPr>
        <w:t>as</w:t>
      </w:r>
      <w:r w:rsidR="00D541B9" w:rsidRPr="00C55B9A">
        <w:rPr>
          <w:rFonts w:ascii="Tahoma" w:hAnsi="Tahoma" w:cs="Tahoma"/>
          <w:color w:val="000000"/>
          <w:sz w:val="22"/>
          <w:szCs w:val="22"/>
        </w:rPr>
        <w:t xml:space="preserve">, bei su SŽNS </w:t>
      </w:r>
      <w:r w:rsidRPr="00C55B9A">
        <w:rPr>
          <w:rFonts w:ascii="Tahoma" w:hAnsi="Tahoma" w:cs="Tahoma"/>
          <w:color w:val="000000"/>
          <w:sz w:val="22"/>
          <w:szCs w:val="22"/>
        </w:rPr>
        <w:t xml:space="preserve">teritorijomis </w:t>
      </w:r>
      <w:r w:rsidR="00D541B9" w:rsidRPr="00C55B9A">
        <w:rPr>
          <w:rFonts w:ascii="Tahoma" w:hAnsi="Tahoma" w:cs="Tahoma"/>
          <w:color w:val="000000"/>
          <w:sz w:val="22"/>
          <w:szCs w:val="22"/>
        </w:rPr>
        <w:t xml:space="preserve">susijusių paslaugų </w:t>
      </w:r>
      <w:r w:rsidR="002F7002" w:rsidRPr="00C55B9A">
        <w:rPr>
          <w:rFonts w:ascii="Tahoma" w:hAnsi="Tahoma" w:cs="Tahoma"/>
          <w:color w:val="000000"/>
          <w:sz w:val="22"/>
          <w:szCs w:val="22"/>
        </w:rPr>
        <w:t>teikim</w:t>
      </w:r>
      <w:r w:rsidRPr="00C55B9A">
        <w:rPr>
          <w:rFonts w:ascii="Tahoma" w:hAnsi="Tahoma" w:cs="Tahoma"/>
          <w:color w:val="000000"/>
          <w:sz w:val="22"/>
          <w:szCs w:val="22"/>
        </w:rPr>
        <w:t>as.</w:t>
      </w:r>
    </w:p>
    <w:p w14:paraId="3ECAF7E6" w14:textId="56FD21BB" w:rsidR="00AC66F1" w:rsidRPr="00C55B9A" w:rsidRDefault="00AC66F1" w:rsidP="00A9506E">
      <w:pPr>
        <w:pStyle w:val="ListParagraph"/>
        <w:numPr>
          <w:ilvl w:val="1"/>
          <w:numId w:val="12"/>
        </w:numPr>
        <w:spacing w:before="0" w:after="0" w:line="276" w:lineRule="auto"/>
        <w:ind w:left="142" w:firstLine="425"/>
        <w:rPr>
          <w:rFonts w:ascii="Tahoma" w:hAnsi="Tahoma" w:cs="Tahoma"/>
          <w:sz w:val="22"/>
          <w:szCs w:val="22"/>
        </w:rPr>
      </w:pPr>
      <w:r w:rsidRPr="00C55B9A">
        <w:rPr>
          <w:rFonts w:ascii="Tahoma" w:hAnsi="Tahoma" w:cs="Tahoma"/>
          <w:b/>
          <w:bCs/>
          <w:sz w:val="22"/>
          <w:szCs w:val="22"/>
        </w:rPr>
        <w:t>NTR ir NTK funkcinė schema.</w:t>
      </w:r>
      <w:r w:rsidRPr="00C55B9A">
        <w:rPr>
          <w:rFonts w:ascii="Tahoma" w:hAnsi="Tahoma" w:cs="Tahoma"/>
          <w:color w:val="000000"/>
          <w:sz w:val="22"/>
          <w:szCs w:val="22"/>
        </w:rPr>
        <w:t xml:space="preserve"> Nekilnojamojo turto registro posistemiai </w:t>
      </w:r>
      <w:r w:rsidRPr="00C55B9A">
        <w:rPr>
          <w:rFonts w:ascii="Tahoma" w:hAnsi="Tahoma" w:cs="Tahoma"/>
          <w:b/>
          <w:bCs/>
          <w:color w:val="000000"/>
          <w:sz w:val="22"/>
          <w:szCs w:val="22"/>
        </w:rPr>
        <w:t>„</w:t>
      </w:r>
      <w:r w:rsidRPr="00C55B9A">
        <w:rPr>
          <w:rFonts w:ascii="Tahoma" w:hAnsi="Tahoma" w:cs="Tahoma"/>
          <w:color w:val="000000"/>
          <w:sz w:val="22"/>
          <w:szCs w:val="22"/>
        </w:rPr>
        <w:t>Matininkas“</w:t>
      </w:r>
      <w:r w:rsidRPr="00C55B9A">
        <w:rPr>
          <w:rFonts w:ascii="Tahoma" w:hAnsi="Tahoma" w:cs="Tahoma"/>
          <w:sz w:val="22"/>
          <w:szCs w:val="22"/>
        </w:rPr>
        <w:t xml:space="preserve">, </w:t>
      </w:r>
      <w:r w:rsidRPr="00C55B9A">
        <w:rPr>
          <w:rFonts w:ascii="Tahoma" w:hAnsi="Tahoma" w:cs="Tahoma"/>
          <w:color w:val="000000"/>
          <w:sz w:val="22"/>
          <w:szCs w:val="22"/>
        </w:rPr>
        <w:t xml:space="preserve"> </w:t>
      </w:r>
      <w:r w:rsidRPr="00C55B9A">
        <w:rPr>
          <w:rFonts w:ascii="Tahoma" w:hAnsi="Tahoma" w:cs="Tahoma"/>
          <w:sz w:val="22"/>
          <w:szCs w:val="22"/>
        </w:rPr>
        <w:t xml:space="preserve">„GeoMatininkas“ ir SŽNS veikia platesniame </w:t>
      </w:r>
      <w:r w:rsidRPr="00C55B9A">
        <w:rPr>
          <w:rFonts w:ascii="Tahoma" w:hAnsi="Tahoma" w:cs="Tahoma"/>
          <w:b/>
          <w:bCs/>
          <w:sz w:val="22"/>
          <w:szCs w:val="22"/>
        </w:rPr>
        <w:t>NTR ir NTK kontekste:</w:t>
      </w:r>
    </w:p>
    <w:p w14:paraId="51F7734B" w14:textId="38C3296A" w:rsidR="00AC66F1" w:rsidRPr="00C55B9A" w:rsidRDefault="00AC66F1" w:rsidP="00AC66F1">
      <w:pPr>
        <w:pStyle w:val="ListParagraph"/>
        <w:numPr>
          <w:ilvl w:val="0"/>
          <w:numId w:val="0"/>
        </w:numPr>
        <w:spacing w:before="0" w:after="0" w:line="276" w:lineRule="auto"/>
        <w:ind w:left="567"/>
        <w:rPr>
          <w:rFonts w:ascii="Tahoma" w:hAnsi="Tahoma" w:cs="Tahoma"/>
          <w:sz w:val="22"/>
          <w:szCs w:val="22"/>
        </w:rPr>
      </w:pPr>
      <w:r w:rsidRPr="00C55B9A">
        <w:rPr>
          <w:rFonts w:ascii="Tahoma" w:hAnsi="Tahoma" w:cs="Tahoma"/>
          <w:noProof/>
          <w:sz w:val="22"/>
          <w:szCs w:val="22"/>
        </w:rPr>
        <w:lastRenderedPageBreak/>
        <w:drawing>
          <wp:inline distT="0" distB="0" distL="0" distR="0" wp14:anchorId="32188780" wp14:editId="3952FFE9">
            <wp:extent cx="4506686" cy="5259049"/>
            <wp:effectExtent l="0" t="0" r="8255" b="0"/>
            <wp:docPr id="766008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008893" name=""/>
                    <pic:cNvPicPr/>
                  </pic:nvPicPr>
                  <pic:blipFill>
                    <a:blip r:embed="rId11"/>
                    <a:stretch>
                      <a:fillRect/>
                    </a:stretch>
                  </pic:blipFill>
                  <pic:spPr>
                    <a:xfrm>
                      <a:off x="0" y="0"/>
                      <a:ext cx="4518934" cy="5273342"/>
                    </a:xfrm>
                    <a:prstGeom prst="rect">
                      <a:avLst/>
                    </a:prstGeom>
                  </pic:spPr>
                </pic:pic>
              </a:graphicData>
            </a:graphic>
          </wp:inline>
        </w:drawing>
      </w:r>
    </w:p>
    <w:p w14:paraId="07E72A3C" w14:textId="77777777" w:rsidR="00AC66F1" w:rsidRPr="00C55B9A" w:rsidRDefault="00AC66F1" w:rsidP="00AC66F1">
      <w:pPr>
        <w:pStyle w:val="ListParagraph"/>
        <w:numPr>
          <w:ilvl w:val="0"/>
          <w:numId w:val="0"/>
        </w:numPr>
        <w:spacing w:before="0" w:after="0" w:line="276" w:lineRule="auto"/>
        <w:ind w:left="567"/>
        <w:rPr>
          <w:rFonts w:ascii="Tahoma" w:hAnsi="Tahoma" w:cs="Tahoma"/>
          <w:sz w:val="22"/>
          <w:szCs w:val="22"/>
        </w:rPr>
      </w:pPr>
    </w:p>
    <w:p w14:paraId="55B98B4F" w14:textId="3C994C26" w:rsidR="002F7002" w:rsidRPr="00C55B9A" w:rsidRDefault="00AC66F1" w:rsidP="00A9506E">
      <w:pPr>
        <w:pStyle w:val="ListParagraph"/>
        <w:numPr>
          <w:ilvl w:val="1"/>
          <w:numId w:val="12"/>
        </w:numPr>
        <w:spacing w:before="0" w:after="0" w:line="276" w:lineRule="auto"/>
        <w:ind w:left="142" w:firstLine="425"/>
        <w:rPr>
          <w:rFonts w:ascii="Tahoma" w:hAnsi="Tahoma" w:cs="Tahoma"/>
          <w:sz w:val="22"/>
          <w:szCs w:val="22"/>
        </w:rPr>
      </w:pPr>
      <w:r w:rsidRPr="00C55B9A">
        <w:rPr>
          <w:rFonts w:ascii="Tahoma" w:hAnsi="Tahoma" w:cs="Tahoma"/>
          <w:b/>
          <w:sz w:val="22"/>
          <w:szCs w:val="22"/>
        </w:rPr>
        <w:t>Techninės specifikacijos</w:t>
      </w:r>
      <w:r w:rsidR="002A693A" w:rsidRPr="00C55B9A">
        <w:rPr>
          <w:rFonts w:ascii="Tahoma" w:hAnsi="Tahoma" w:cs="Tahoma"/>
          <w:b/>
          <w:sz w:val="22"/>
          <w:szCs w:val="22"/>
        </w:rPr>
        <w:t>:</w:t>
      </w:r>
      <w:r w:rsidR="002A693A" w:rsidRPr="00C55B9A">
        <w:rPr>
          <w:rFonts w:ascii="Tahoma" w:hAnsi="Tahoma" w:cs="Tahoma"/>
          <w:sz w:val="22"/>
          <w:szCs w:val="22"/>
        </w:rPr>
        <w:t xml:space="preserve"> </w:t>
      </w:r>
    </w:p>
    <w:p w14:paraId="221F2429" w14:textId="2A4A98B6" w:rsidR="00766006" w:rsidRPr="00C55B9A" w:rsidRDefault="00766006" w:rsidP="00766006">
      <w:pPr>
        <w:pStyle w:val="ListParagraph"/>
        <w:numPr>
          <w:ilvl w:val="0"/>
          <w:numId w:val="0"/>
        </w:numPr>
        <w:spacing w:before="0" w:after="0" w:line="276" w:lineRule="auto"/>
        <w:ind w:left="567"/>
        <w:rPr>
          <w:rFonts w:ascii="Tahoma" w:hAnsi="Tahoma" w:cs="Tahoma"/>
          <w:sz w:val="22"/>
          <w:szCs w:val="22"/>
        </w:rPr>
      </w:pPr>
      <w:r w:rsidRPr="00C55B9A">
        <w:rPr>
          <w:rFonts w:ascii="Tahoma" w:hAnsi="Tahoma" w:cs="Tahoma"/>
          <w:color w:val="000000"/>
          <w:sz w:val="22"/>
          <w:szCs w:val="22"/>
        </w:rPr>
        <w:t xml:space="preserve">Nekilnojamojo turto registro, Nekilnojamojo turto kadastro, Nekilnojamojo turto registro posistemių </w:t>
      </w:r>
      <w:r w:rsidRPr="00C55B9A">
        <w:rPr>
          <w:rFonts w:ascii="Tahoma" w:hAnsi="Tahoma" w:cs="Tahoma"/>
          <w:b/>
          <w:bCs/>
          <w:color w:val="000000"/>
          <w:sz w:val="22"/>
          <w:szCs w:val="22"/>
        </w:rPr>
        <w:t>„</w:t>
      </w:r>
      <w:r w:rsidRPr="00C55B9A">
        <w:rPr>
          <w:rFonts w:ascii="Tahoma" w:hAnsi="Tahoma" w:cs="Tahoma"/>
          <w:color w:val="000000"/>
          <w:sz w:val="22"/>
          <w:szCs w:val="22"/>
        </w:rPr>
        <w:t>Matininkas“</w:t>
      </w:r>
      <w:r w:rsidRPr="00C55B9A">
        <w:rPr>
          <w:rFonts w:ascii="Tahoma" w:hAnsi="Tahoma" w:cs="Tahoma"/>
          <w:sz w:val="22"/>
          <w:szCs w:val="22"/>
        </w:rPr>
        <w:t xml:space="preserve">, </w:t>
      </w:r>
      <w:r w:rsidRPr="00C55B9A">
        <w:rPr>
          <w:rFonts w:ascii="Tahoma" w:hAnsi="Tahoma" w:cs="Tahoma"/>
          <w:color w:val="000000"/>
          <w:sz w:val="22"/>
          <w:szCs w:val="22"/>
        </w:rPr>
        <w:t xml:space="preserve"> </w:t>
      </w:r>
      <w:r w:rsidRPr="00C55B9A">
        <w:rPr>
          <w:rFonts w:ascii="Tahoma" w:hAnsi="Tahoma" w:cs="Tahoma"/>
          <w:sz w:val="22"/>
          <w:szCs w:val="22"/>
        </w:rPr>
        <w:t xml:space="preserve">„GeoMatininkas“ ir SŽNS techninės specifikacijos suderintos, patvirtintos ir viešai skelbiamos: </w:t>
      </w:r>
      <w:hyperlink r:id="rId12" w:history="1">
        <w:r w:rsidRPr="00C55B9A">
          <w:rPr>
            <w:rStyle w:val="Hyperlink"/>
            <w:rFonts w:ascii="Tahoma" w:hAnsi="Tahoma" w:cs="Tahoma"/>
            <w:sz w:val="22"/>
            <w:szCs w:val="22"/>
          </w:rPr>
          <w:t>https://registrai.lt/</w:t>
        </w:r>
      </w:hyperlink>
      <w:r w:rsidRPr="00C55B9A">
        <w:rPr>
          <w:rFonts w:ascii="Tahoma" w:hAnsi="Tahoma" w:cs="Tahoma"/>
          <w:sz w:val="22"/>
          <w:szCs w:val="22"/>
        </w:rPr>
        <w:t xml:space="preserve"> .</w:t>
      </w:r>
    </w:p>
    <w:p w14:paraId="2202C98F" w14:textId="7AEE4BB8" w:rsidR="00AC66F1" w:rsidRPr="00C55B9A" w:rsidRDefault="00AC66F1" w:rsidP="00A9506E">
      <w:pPr>
        <w:pStyle w:val="ListParagraph"/>
        <w:numPr>
          <w:ilvl w:val="1"/>
          <w:numId w:val="12"/>
        </w:numPr>
        <w:spacing w:before="0" w:after="0" w:line="276" w:lineRule="auto"/>
        <w:ind w:left="142" w:firstLine="425"/>
        <w:rPr>
          <w:rFonts w:ascii="Tahoma" w:hAnsi="Tahoma" w:cs="Tahoma"/>
          <w:sz w:val="22"/>
          <w:szCs w:val="22"/>
        </w:rPr>
      </w:pPr>
      <w:r w:rsidRPr="00C55B9A">
        <w:rPr>
          <w:rFonts w:ascii="Tahoma" w:hAnsi="Tahoma" w:cs="Tahoma"/>
          <w:b/>
          <w:sz w:val="22"/>
          <w:szCs w:val="22"/>
        </w:rPr>
        <w:t>NTR ir NTK valdytojai:</w:t>
      </w:r>
      <w:r w:rsidRPr="00C55B9A">
        <w:rPr>
          <w:rFonts w:ascii="Tahoma" w:hAnsi="Tahoma" w:cs="Tahoma"/>
          <w:sz w:val="22"/>
          <w:szCs w:val="22"/>
        </w:rPr>
        <w:t xml:space="preserve"> </w:t>
      </w:r>
    </w:p>
    <w:p w14:paraId="43D27815" w14:textId="6875FC5B" w:rsidR="002F7002" w:rsidRPr="00C55B9A" w:rsidRDefault="002F7002" w:rsidP="002F7002">
      <w:pPr>
        <w:pStyle w:val="ListParagraph"/>
        <w:numPr>
          <w:ilvl w:val="0"/>
          <w:numId w:val="0"/>
        </w:numPr>
        <w:spacing w:before="0" w:after="0" w:line="276" w:lineRule="auto"/>
        <w:ind w:left="567"/>
        <w:rPr>
          <w:rFonts w:ascii="Tahoma" w:hAnsi="Tahoma" w:cs="Tahoma"/>
          <w:sz w:val="22"/>
          <w:szCs w:val="22"/>
        </w:rPr>
      </w:pPr>
      <w:r w:rsidRPr="00C55B9A">
        <w:rPr>
          <w:rFonts w:ascii="Tahoma" w:hAnsi="Tahoma" w:cs="Tahoma"/>
          <w:sz w:val="22"/>
          <w:szCs w:val="22"/>
        </w:rPr>
        <w:t>NTK - Lietuvos Respublikos aplinkos ministerija.</w:t>
      </w:r>
    </w:p>
    <w:p w14:paraId="6FADDA58" w14:textId="567F191E" w:rsidR="002F7002" w:rsidRPr="00C55B9A" w:rsidRDefault="00467F19" w:rsidP="00912A7C">
      <w:pPr>
        <w:pStyle w:val="ListParagraph"/>
        <w:numPr>
          <w:ilvl w:val="0"/>
          <w:numId w:val="0"/>
        </w:numPr>
        <w:spacing w:before="0" w:after="0" w:line="276" w:lineRule="auto"/>
        <w:ind w:left="567"/>
        <w:rPr>
          <w:rFonts w:ascii="Tahoma" w:hAnsi="Tahoma" w:cs="Tahoma"/>
          <w:sz w:val="22"/>
          <w:szCs w:val="22"/>
        </w:rPr>
      </w:pPr>
      <w:r w:rsidRPr="00C55B9A">
        <w:rPr>
          <w:rFonts w:ascii="Tahoma" w:hAnsi="Tahoma" w:cs="Tahoma"/>
          <w:sz w:val="22"/>
          <w:szCs w:val="22"/>
        </w:rPr>
        <w:t>NTR - Lietuvos Respublikos teisingumo ministerija.</w:t>
      </w:r>
    </w:p>
    <w:p w14:paraId="0C485664" w14:textId="500B245E" w:rsidR="002A693A" w:rsidRPr="00C55B9A" w:rsidRDefault="00467F19" w:rsidP="00A9506E">
      <w:pPr>
        <w:pStyle w:val="NoSpacing"/>
        <w:numPr>
          <w:ilvl w:val="1"/>
          <w:numId w:val="12"/>
        </w:numPr>
        <w:spacing w:line="276" w:lineRule="auto"/>
        <w:ind w:left="142" w:firstLine="425"/>
        <w:jc w:val="both"/>
        <w:rPr>
          <w:rFonts w:ascii="Tahoma" w:hAnsi="Tahoma" w:cs="Tahoma"/>
        </w:rPr>
      </w:pPr>
      <w:r w:rsidRPr="00C55B9A">
        <w:rPr>
          <w:rFonts w:ascii="Tahoma" w:hAnsi="Tahoma" w:cs="Tahoma"/>
          <w:b/>
        </w:rPr>
        <w:t>Posistemių „Matininkas“, „GeoMatininkas“ ir SŽNS</w:t>
      </w:r>
      <w:r w:rsidR="002A693A" w:rsidRPr="00C55B9A">
        <w:rPr>
          <w:rFonts w:ascii="Tahoma" w:hAnsi="Tahoma" w:cs="Tahoma"/>
          <w:b/>
        </w:rPr>
        <w:t xml:space="preserve"> tvarkytoja</w:t>
      </w:r>
      <w:r w:rsidRPr="00C55B9A">
        <w:rPr>
          <w:rFonts w:ascii="Tahoma" w:hAnsi="Tahoma" w:cs="Tahoma"/>
          <w:b/>
        </w:rPr>
        <w:t>s</w:t>
      </w:r>
      <w:r w:rsidR="002A693A" w:rsidRPr="00C55B9A">
        <w:rPr>
          <w:rFonts w:ascii="Tahoma" w:hAnsi="Tahoma" w:cs="Tahoma"/>
          <w:b/>
        </w:rPr>
        <w:t>:</w:t>
      </w:r>
      <w:r w:rsidR="002A693A" w:rsidRPr="00C55B9A">
        <w:rPr>
          <w:rFonts w:ascii="Tahoma" w:hAnsi="Tahoma" w:cs="Tahoma"/>
        </w:rPr>
        <w:t xml:space="preserve"> Valstybės įmonė Registrų centras</w:t>
      </w:r>
      <w:r w:rsidR="008671DD" w:rsidRPr="00C55B9A">
        <w:rPr>
          <w:rFonts w:ascii="Tahoma" w:hAnsi="Tahoma" w:cs="Tahoma"/>
        </w:rPr>
        <w:t>.</w:t>
      </w:r>
    </w:p>
    <w:p w14:paraId="4D81027A" w14:textId="118684CE" w:rsidR="00813B87" w:rsidRPr="00A9506E" w:rsidRDefault="00467F19" w:rsidP="00A9506E">
      <w:pPr>
        <w:pStyle w:val="ListParagraph"/>
        <w:numPr>
          <w:ilvl w:val="1"/>
          <w:numId w:val="12"/>
        </w:numPr>
        <w:spacing w:before="0" w:after="0" w:line="276" w:lineRule="auto"/>
        <w:ind w:left="142" w:firstLine="425"/>
        <w:rPr>
          <w:rFonts w:ascii="Tahoma" w:hAnsi="Tahoma" w:cs="Tahoma"/>
          <w:sz w:val="22"/>
          <w:szCs w:val="22"/>
        </w:rPr>
      </w:pPr>
      <w:r w:rsidRPr="00C55B9A">
        <w:rPr>
          <w:rFonts w:ascii="Tahoma" w:hAnsi="Tahoma" w:cs="Tahoma"/>
          <w:b/>
          <w:sz w:val="22"/>
          <w:szCs w:val="22"/>
        </w:rPr>
        <w:t xml:space="preserve">Posistemių </w:t>
      </w:r>
      <w:r w:rsidR="00776E80" w:rsidRPr="00C55B9A">
        <w:rPr>
          <w:rFonts w:ascii="Tahoma" w:hAnsi="Tahoma" w:cs="Tahoma"/>
          <w:b/>
          <w:sz w:val="22"/>
          <w:szCs w:val="22"/>
        </w:rPr>
        <w:t>naudotojai</w:t>
      </w:r>
      <w:r w:rsidR="00B772B4" w:rsidRPr="00C55B9A">
        <w:rPr>
          <w:rFonts w:ascii="Tahoma" w:hAnsi="Tahoma" w:cs="Tahoma"/>
          <w:b/>
          <w:sz w:val="22"/>
          <w:szCs w:val="22"/>
        </w:rPr>
        <w:t xml:space="preserve"> </w:t>
      </w:r>
      <w:r w:rsidRPr="00C55B9A">
        <w:rPr>
          <w:rFonts w:ascii="Tahoma" w:hAnsi="Tahoma" w:cs="Tahoma"/>
          <w:b/>
          <w:sz w:val="22"/>
          <w:szCs w:val="22"/>
        </w:rPr>
        <w:t>–</w:t>
      </w:r>
      <w:r w:rsidR="00B772B4" w:rsidRPr="00C55B9A">
        <w:rPr>
          <w:rFonts w:ascii="Tahoma" w:hAnsi="Tahoma" w:cs="Tahoma"/>
          <w:b/>
          <w:sz w:val="22"/>
          <w:szCs w:val="22"/>
        </w:rPr>
        <w:t xml:space="preserve"> </w:t>
      </w:r>
      <w:r w:rsidRPr="00C55B9A">
        <w:rPr>
          <w:rFonts w:ascii="Tahoma" w:hAnsi="Tahoma" w:cs="Tahoma"/>
          <w:sz w:val="22"/>
          <w:szCs w:val="22"/>
        </w:rPr>
        <w:t xml:space="preserve">matininkai, projektuotojai, ūkine veikla suinteresuoti asmenys, </w:t>
      </w:r>
      <w:r w:rsidR="00912A7C" w:rsidRPr="00C55B9A">
        <w:rPr>
          <w:rFonts w:ascii="Tahoma" w:hAnsi="Tahoma" w:cs="Tahoma"/>
          <w:sz w:val="22"/>
          <w:szCs w:val="22"/>
        </w:rPr>
        <w:t>statinio projekto (jo dalies) ekspertizės rangovai, statinio (jo dalies) ekspertizės rangova</w:t>
      </w:r>
      <w:r w:rsidR="00E36A38" w:rsidRPr="00C55B9A">
        <w:rPr>
          <w:rFonts w:ascii="Tahoma" w:hAnsi="Tahoma" w:cs="Tahoma"/>
          <w:sz w:val="22"/>
          <w:szCs w:val="22"/>
        </w:rPr>
        <w:t>i,</w:t>
      </w:r>
      <w:r w:rsidR="00912A7C" w:rsidRPr="00C55B9A">
        <w:rPr>
          <w:rFonts w:ascii="Tahoma" w:hAnsi="Tahoma" w:cs="Tahoma"/>
          <w:sz w:val="22"/>
          <w:szCs w:val="22"/>
        </w:rPr>
        <w:t xml:space="preserve"> </w:t>
      </w:r>
      <w:r w:rsidRPr="00C55B9A">
        <w:rPr>
          <w:rFonts w:ascii="Tahoma" w:hAnsi="Tahoma" w:cs="Tahoma"/>
          <w:sz w:val="22"/>
          <w:szCs w:val="22"/>
        </w:rPr>
        <w:t xml:space="preserve">nekilnojamojo turto kadastro tvarkytojai, </w:t>
      </w:r>
      <w:r w:rsidR="000372D2" w:rsidRPr="00C55B9A">
        <w:rPr>
          <w:rFonts w:ascii="Tahoma" w:hAnsi="Tahoma" w:cs="Tahoma"/>
          <w:sz w:val="22"/>
          <w:szCs w:val="22"/>
        </w:rPr>
        <w:t xml:space="preserve">nekilnojamojo turto </w:t>
      </w:r>
      <w:r w:rsidR="000372D2">
        <w:rPr>
          <w:rFonts w:ascii="Tahoma" w:hAnsi="Tahoma" w:cs="Tahoma"/>
          <w:sz w:val="22"/>
          <w:szCs w:val="22"/>
        </w:rPr>
        <w:t>registro</w:t>
      </w:r>
      <w:r w:rsidR="000372D2" w:rsidRPr="00C55B9A">
        <w:rPr>
          <w:rFonts w:ascii="Tahoma" w:hAnsi="Tahoma" w:cs="Tahoma"/>
          <w:sz w:val="22"/>
          <w:szCs w:val="22"/>
        </w:rPr>
        <w:t xml:space="preserve"> tvarkytojai</w:t>
      </w:r>
      <w:r w:rsidR="000372D2">
        <w:rPr>
          <w:rFonts w:ascii="Tahoma" w:hAnsi="Tahoma" w:cs="Tahoma"/>
          <w:sz w:val="22"/>
          <w:szCs w:val="22"/>
        </w:rPr>
        <w:t>,</w:t>
      </w:r>
      <w:r w:rsidR="000372D2" w:rsidRPr="00C55B9A">
        <w:rPr>
          <w:rFonts w:ascii="Tahoma" w:hAnsi="Tahoma" w:cs="Tahoma"/>
          <w:sz w:val="22"/>
          <w:szCs w:val="22"/>
        </w:rPr>
        <w:t xml:space="preserve"> </w:t>
      </w:r>
      <w:r w:rsidRPr="00C55B9A">
        <w:rPr>
          <w:rFonts w:ascii="Tahoma" w:hAnsi="Tahoma" w:cs="Tahoma"/>
          <w:sz w:val="22"/>
          <w:szCs w:val="22"/>
        </w:rPr>
        <w:t xml:space="preserve">savivaldybių darbuotojai, Nacionalinės žemės tarnybos prie LR aplinkos ministerijos darbuotojai, </w:t>
      </w:r>
      <w:r w:rsidR="000372D2">
        <w:rPr>
          <w:rFonts w:ascii="Tahoma" w:hAnsi="Tahoma" w:cs="Tahoma"/>
          <w:sz w:val="22"/>
          <w:szCs w:val="22"/>
        </w:rPr>
        <w:t xml:space="preserve">miškų valstybės kadastro tvarkytojai, </w:t>
      </w:r>
      <w:r w:rsidR="00912A7C" w:rsidRPr="00C55B9A">
        <w:rPr>
          <w:rFonts w:ascii="Tahoma" w:hAnsi="Tahoma" w:cs="Tahoma"/>
          <w:sz w:val="22"/>
          <w:szCs w:val="22"/>
        </w:rPr>
        <w:t>Statybos sektoriaus vystymo agentūros</w:t>
      </w:r>
      <w:r w:rsidR="00E36A38" w:rsidRPr="00C55B9A">
        <w:rPr>
          <w:rFonts w:ascii="Tahoma" w:hAnsi="Tahoma" w:cs="Tahoma"/>
          <w:sz w:val="22"/>
          <w:szCs w:val="22"/>
        </w:rPr>
        <w:t xml:space="preserve"> darbuotojai</w:t>
      </w:r>
      <w:r w:rsidR="00912A7C" w:rsidRPr="00C55B9A">
        <w:rPr>
          <w:rFonts w:ascii="Tahoma" w:hAnsi="Tahoma" w:cs="Tahoma"/>
          <w:sz w:val="22"/>
          <w:szCs w:val="22"/>
        </w:rPr>
        <w:t xml:space="preserve">, </w:t>
      </w:r>
      <w:r w:rsidRPr="00C55B9A">
        <w:rPr>
          <w:rFonts w:ascii="Tahoma" w:hAnsi="Tahoma" w:cs="Tahoma"/>
          <w:sz w:val="22"/>
          <w:szCs w:val="22"/>
        </w:rPr>
        <w:t>mokymo įstaigos</w:t>
      </w:r>
      <w:r w:rsidR="00776E80" w:rsidRPr="00C55B9A">
        <w:rPr>
          <w:rFonts w:ascii="Tahoma" w:hAnsi="Tahoma" w:cs="Tahoma"/>
          <w:sz w:val="22"/>
          <w:szCs w:val="22"/>
        </w:rPr>
        <w:t xml:space="preserve">.  </w:t>
      </w:r>
    </w:p>
    <w:p w14:paraId="28D9625D" w14:textId="38BD32CE" w:rsidR="00F37F22" w:rsidRPr="00C55B9A" w:rsidRDefault="00813B87" w:rsidP="005D0953">
      <w:pPr>
        <w:pStyle w:val="Heading1"/>
        <w:spacing w:before="0" w:after="0" w:line="276" w:lineRule="auto"/>
        <w:rPr>
          <w:rFonts w:ascii="Tahoma" w:hAnsi="Tahoma" w:cs="Tahoma"/>
          <w:sz w:val="22"/>
          <w:szCs w:val="22"/>
        </w:rPr>
      </w:pPr>
      <w:r w:rsidRPr="00C55B9A">
        <w:rPr>
          <w:rFonts w:ascii="Tahoma" w:hAnsi="Tahoma" w:cs="Tahoma"/>
          <w:sz w:val="22"/>
          <w:szCs w:val="22"/>
        </w:rPr>
        <w:br w:type="page"/>
      </w:r>
      <w:bookmarkStart w:id="5" w:name="_Toc230877637"/>
      <w:r w:rsidR="00ED3AA1" w:rsidRPr="00C55B9A">
        <w:rPr>
          <w:rFonts w:ascii="Tahoma" w:hAnsi="Tahoma" w:cs="Tahoma"/>
          <w:sz w:val="22"/>
          <w:szCs w:val="22"/>
        </w:rPr>
        <w:lastRenderedPageBreak/>
        <w:t xml:space="preserve">4. </w:t>
      </w:r>
      <w:r w:rsidR="00891C6C" w:rsidRPr="00C55B9A">
        <w:rPr>
          <w:rFonts w:ascii="Tahoma" w:hAnsi="Tahoma" w:cs="Tahoma"/>
          <w:sz w:val="22"/>
          <w:szCs w:val="22"/>
        </w:rPr>
        <w:t>SPRENDŽIAMOS PROBLEMOS</w:t>
      </w:r>
      <w:bookmarkEnd w:id="5"/>
    </w:p>
    <w:p w14:paraId="2C932EA9" w14:textId="4E6B0EEA" w:rsidR="0076265E" w:rsidRPr="00C55B9A" w:rsidRDefault="0076265E" w:rsidP="005D0953">
      <w:pPr>
        <w:pStyle w:val="ListParagraph"/>
        <w:numPr>
          <w:ilvl w:val="1"/>
          <w:numId w:val="10"/>
        </w:numPr>
        <w:spacing w:before="0" w:after="0" w:line="276" w:lineRule="auto"/>
        <w:ind w:left="0" w:firstLine="585"/>
        <w:rPr>
          <w:rFonts w:ascii="Tahoma" w:hAnsi="Tahoma" w:cs="Tahoma"/>
          <w:bCs/>
          <w:sz w:val="22"/>
          <w:szCs w:val="22"/>
        </w:rPr>
      </w:pPr>
      <w:r w:rsidRPr="00C55B9A">
        <w:rPr>
          <w:rFonts w:ascii="Tahoma" w:hAnsi="Tahoma" w:cs="Tahoma"/>
          <w:bCs/>
          <w:sz w:val="22"/>
          <w:szCs w:val="22"/>
        </w:rPr>
        <w:t>Perkančioji organizacija planuoja įgyvendinti projektą „</w:t>
      </w:r>
      <w:r w:rsidR="00DB37BD" w:rsidRPr="00C55B9A">
        <w:rPr>
          <w:rFonts w:ascii="Tahoma" w:hAnsi="Tahoma" w:cs="Tahoma"/>
          <w:bCs/>
          <w:sz w:val="22"/>
          <w:szCs w:val="22"/>
        </w:rPr>
        <w:t>Elektroninės kadastro bylos rengimo priemonės ir susijusių elektroninių paslaugų sukūrimas</w:t>
      </w:r>
      <w:r w:rsidRPr="00C55B9A">
        <w:rPr>
          <w:rFonts w:ascii="Tahoma" w:hAnsi="Tahoma" w:cs="Tahoma"/>
          <w:bCs/>
          <w:sz w:val="22"/>
          <w:szCs w:val="22"/>
        </w:rPr>
        <w:t>“.</w:t>
      </w:r>
    </w:p>
    <w:p w14:paraId="789011C8" w14:textId="01E36FD4" w:rsidR="0076265E" w:rsidRPr="00C55B9A" w:rsidRDefault="0076265E" w:rsidP="005D0953">
      <w:pPr>
        <w:pStyle w:val="ListParagraph"/>
        <w:numPr>
          <w:ilvl w:val="1"/>
          <w:numId w:val="10"/>
        </w:numPr>
        <w:spacing w:before="0" w:after="0" w:line="276" w:lineRule="auto"/>
        <w:ind w:left="0" w:firstLine="585"/>
        <w:rPr>
          <w:rFonts w:ascii="Tahoma" w:hAnsi="Tahoma" w:cs="Tahoma"/>
          <w:sz w:val="22"/>
          <w:szCs w:val="22"/>
        </w:rPr>
      </w:pPr>
      <w:r w:rsidRPr="00C55B9A">
        <w:rPr>
          <w:rFonts w:ascii="Tahoma" w:hAnsi="Tahoma" w:cs="Tahoma"/>
          <w:sz w:val="22"/>
          <w:szCs w:val="22"/>
        </w:rPr>
        <w:t>Projektu sprendžiamos šios problemos:</w:t>
      </w:r>
    </w:p>
    <w:p w14:paraId="588D56DE" w14:textId="14BAF804" w:rsidR="009763DE"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eastAsia="Tahoma" w:hAnsi="Tahoma" w:cs="Tahoma"/>
          <w:sz w:val="22"/>
          <w:szCs w:val="22"/>
        </w:rPr>
        <w:t xml:space="preserve"> Negalima parengti bendros žemės sklypo su statiniais kadastro duomenų bylos;</w:t>
      </w:r>
    </w:p>
    <w:p w14:paraId="328AF71D" w14:textId="5161E1E6"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eastAsia="Tahoma" w:hAnsi="Tahoma" w:cs="Tahoma"/>
          <w:sz w:val="22"/>
          <w:szCs w:val="22"/>
        </w:rPr>
        <w:t xml:space="preserve"> Negalima parengti inžineriniame statinyje esančios patalpos kadastro duomenų bylos;</w:t>
      </w:r>
    </w:p>
    <w:p w14:paraId="109633BA" w14:textId="0C012704"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 Rengiami skirtingų formatų žemės sklypų ir statinių kadastro duomenų bylų elektroniniai dokumentai;</w:t>
      </w:r>
    </w:p>
    <w:p w14:paraId="78402F42" w14:textId="25205F32"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 Negalima kurti statinių 3D modelių, </w:t>
      </w:r>
      <w:r w:rsidR="001620DB" w:rsidRPr="00C55B9A">
        <w:rPr>
          <w:rFonts w:ascii="Tahoma" w:hAnsi="Tahoma" w:cs="Tahoma"/>
          <w:sz w:val="22"/>
          <w:szCs w:val="22"/>
        </w:rPr>
        <w:t xml:space="preserve">jų publikuoti bei </w:t>
      </w:r>
      <w:r w:rsidRPr="00C55B9A">
        <w:rPr>
          <w:rFonts w:ascii="Tahoma" w:hAnsi="Tahoma" w:cs="Tahoma"/>
          <w:sz w:val="22"/>
          <w:szCs w:val="22"/>
        </w:rPr>
        <w:t>teikti statinių 3D duomenų;</w:t>
      </w:r>
    </w:p>
    <w:p w14:paraId="06965C6B" w14:textId="1F5E8102"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 Nėra sukurta pakankamai priemonių automatizuotai patikrinti statinio brėžinio ir jo atributinių duomenų </w:t>
      </w:r>
      <w:r w:rsidR="002B2CF9" w:rsidRPr="00C55B9A">
        <w:rPr>
          <w:rFonts w:ascii="Tahoma" w:hAnsi="Tahoma" w:cs="Tahoma"/>
          <w:sz w:val="22"/>
          <w:szCs w:val="22"/>
        </w:rPr>
        <w:t xml:space="preserve">kadastro duomenų byloje </w:t>
      </w:r>
      <w:r w:rsidRPr="00C55B9A">
        <w:rPr>
          <w:rFonts w:ascii="Tahoma" w:hAnsi="Tahoma" w:cs="Tahoma"/>
          <w:sz w:val="22"/>
          <w:szCs w:val="22"/>
        </w:rPr>
        <w:t>atitiktį;</w:t>
      </w:r>
    </w:p>
    <w:p w14:paraId="60C86137" w14:textId="173E4E19"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Nėra galimybės automatizuotai rengti kadastro tvarkytojo sprendimus;</w:t>
      </w:r>
    </w:p>
    <w:p w14:paraId="554C07CE" w14:textId="79ABB63F" w:rsidR="00C45ABD" w:rsidRPr="00C55B9A" w:rsidRDefault="00C45AB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Nėra galimybės automatizuotai atnaujinti pastato duomenis po jame esančios patalpos kadastro duomenų pasikeitimo.</w:t>
      </w:r>
    </w:p>
    <w:p w14:paraId="5DC89B8D" w14:textId="6B7514F7" w:rsidR="00C45ABD" w:rsidRPr="00C55B9A" w:rsidRDefault="002B2CF9"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 Nėra galimybės automatizuotai suskaičiuoti statinių vert</w:t>
      </w:r>
      <w:r w:rsidR="002859A9" w:rsidRPr="00C55B9A">
        <w:rPr>
          <w:rFonts w:ascii="Tahoma" w:hAnsi="Tahoma" w:cs="Tahoma"/>
          <w:sz w:val="22"/>
          <w:szCs w:val="22"/>
        </w:rPr>
        <w:t>e</w:t>
      </w:r>
      <w:r w:rsidRPr="00C55B9A">
        <w:rPr>
          <w:rFonts w:ascii="Tahoma" w:hAnsi="Tahoma" w:cs="Tahoma"/>
          <w:sz w:val="22"/>
          <w:szCs w:val="22"/>
        </w:rPr>
        <w:t>s atkuriamųjų kaštų metodu.</w:t>
      </w:r>
    </w:p>
    <w:p w14:paraId="47E5A48D" w14:textId="4DB81E86" w:rsidR="002B2CF9" w:rsidRPr="00C55B9A" w:rsidRDefault="002B2CF9"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 Nėra galimybės pateikti žemės sklypo kadastro duomenų bylos į IS „</w:t>
      </w:r>
      <w:proofErr w:type="spellStart"/>
      <w:r w:rsidRPr="00C55B9A">
        <w:rPr>
          <w:rFonts w:ascii="Tahoma" w:hAnsi="Tahoma" w:cs="Tahoma"/>
          <w:sz w:val="22"/>
          <w:szCs w:val="22"/>
        </w:rPr>
        <w:t>Infostatyba</w:t>
      </w:r>
      <w:proofErr w:type="spellEnd"/>
      <w:r w:rsidRPr="00C55B9A">
        <w:rPr>
          <w:rFonts w:ascii="Tahoma" w:hAnsi="Tahoma" w:cs="Tahoma"/>
          <w:sz w:val="22"/>
          <w:szCs w:val="22"/>
        </w:rPr>
        <w:t>“.</w:t>
      </w:r>
    </w:p>
    <w:p w14:paraId="585BB049" w14:textId="4AC4A7A6" w:rsidR="005D438D" w:rsidRPr="00C55B9A" w:rsidRDefault="005D438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Naudojantis posistemiais nėra galimybės žymėti žemės sklypų /statinių ribų kadastro žemėlapyje.</w:t>
      </w:r>
    </w:p>
    <w:p w14:paraId="76E8CE2D" w14:textId="38EFF6EB" w:rsidR="002B2CF9" w:rsidRPr="00C55B9A" w:rsidRDefault="005D438D"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color w:val="000000"/>
          <w:sz w:val="22"/>
          <w:szCs w:val="22"/>
        </w:rPr>
        <w:t xml:space="preserve">Posistemiai </w:t>
      </w:r>
      <w:r w:rsidRPr="00C55B9A">
        <w:rPr>
          <w:rFonts w:ascii="Tahoma" w:hAnsi="Tahoma" w:cs="Tahoma"/>
          <w:b/>
          <w:bCs/>
          <w:color w:val="000000"/>
          <w:sz w:val="22"/>
          <w:szCs w:val="22"/>
        </w:rPr>
        <w:t>„</w:t>
      </w:r>
      <w:r w:rsidRPr="00C55B9A">
        <w:rPr>
          <w:rFonts w:ascii="Tahoma" w:hAnsi="Tahoma" w:cs="Tahoma"/>
          <w:color w:val="000000"/>
          <w:sz w:val="22"/>
          <w:szCs w:val="22"/>
        </w:rPr>
        <w:t>Matininkas“</w:t>
      </w:r>
      <w:r w:rsidRPr="00C55B9A">
        <w:rPr>
          <w:rFonts w:ascii="Tahoma" w:hAnsi="Tahoma" w:cs="Tahoma"/>
          <w:sz w:val="22"/>
          <w:szCs w:val="22"/>
        </w:rPr>
        <w:t>,</w:t>
      </w:r>
      <w:r w:rsidRPr="00C55B9A">
        <w:rPr>
          <w:rFonts w:ascii="Tahoma" w:hAnsi="Tahoma" w:cs="Tahoma"/>
          <w:color w:val="000000"/>
          <w:sz w:val="22"/>
          <w:szCs w:val="22"/>
        </w:rPr>
        <w:t xml:space="preserve"> </w:t>
      </w:r>
      <w:r w:rsidRPr="00C55B9A">
        <w:rPr>
          <w:rFonts w:ascii="Tahoma" w:hAnsi="Tahoma" w:cs="Tahoma"/>
          <w:sz w:val="22"/>
          <w:szCs w:val="22"/>
        </w:rPr>
        <w:t xml:space="preserve">„GeoMatininkas“ </w:t>
      </w:r>
      <w:r w:rsidR="002B2CF9" w:rsidRPr="00C55B9A">
        <w:rPr>
          <w:rFonts w:ascii="Tahoma" w:eastAsia="Tahoma" w:hAnsi="Tahoma" w:cs="Tahoma"/>
          <w:sz w:val="22"/>
          <w:szCs w:val="22"/>
        </w:rPr>
        <w:t xml:space="preserve">technologine </w:t>
      </w:r>
      <w:r w:rsidRPr="00C55B9A">
        <w:rPr>
          <w:rFonts w:ascii="Tahoma" w:eastAsia="Tahoma" w:hAnsi="Tahoma" w:cs="Tahoma"/>
          <w:sz w:val="22"/>
          <w:szCs w:val="22"/>
        </w:rPr>
        <w:t xml:space="preserve">ir dizaino </w:t>
      </w:r>
      <w:r w:rsidR="002B2CF9" w:rsidRPr="00C55B9A">
        <w:rPr>
          <w:rFonts w:ascii="Tahoma" w:eastAsia="Tahoma" w:hAnsi="Tahoma" w:cs="Tahoma"/>
          <w:sz w:val="22"/>
          <w:szCs w:val="22"/>
        </w:rPr>
        <w:t>prasme yra pasen</w:t>
      </w:r>
      <w:r w:rsidRPr="00C55B9A">
        <w:rPr>
          <w:rFonts w:ascii="Tahoma" w:eastAsia="Tahoma" w:hAnsi="Tahoma" w:cs="Tahoma"/>
          <w:sz w:val="22"/>
          <w:szCs w:val="22"/>
        </w:rPr>
        <w:t>ę</w:t>
      </w:r>
      <w:r w:rsidR="00F006F6" w:rsidRPr="00C55B9A">
        <w:rPr>
          <w:rFonts w:ascii="Tahoma" w:eastAsia="Tahoma" w:hAnsi="Tahoma" w:cs="Tahoma"/>
          <w:sz w:val="22"/>
          <w:szCs w:val="22"/>
        </w:rPr>
        <w:t>.</w:t>
      </w:r>
    </w:p>
    <w:p w14:paraId="17F5C54B" w14:textId="5BE4B749" w:rsidR="002B2CF9" w:rsidRPr="00C55B9A" w:rsidRDefault="00BF72EC"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Posistemyje „GeoMatininkas“ nėra galimybės parengti/išsiųsti kvietimus į žemės sklypų ribų ženklinimą/formuoti ataskaitas</w:t>
      </w:r>
      <w:r w:rsidR="00F006F6" w:rsidRPr="00C55B9A">
        <w:rPr>
          <w:rFonts w:ascii="Tahoma" w:hAnsi="Tahoma" w:cs="Tahoma"/>
          <w:sz w:val="22"/>
          <w:szCs w:val="22"/>
        </w:rPr>
        <w:t>.</w:t>
      </w:r>
    </w:p>
    <w:p w14:paraId="6581EE87" w14:textId="049D9548" w:rsidR="00BF72EC" w:rsidRPr="00C55B9A" w:rsidRDefault="002859A9"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Nėra galimybės automatizuotai patikrinti rengiamo žemės sklypo ribų ir suplanuotų sklypo ribų žemėtvarkos projektų planuose</w:t>
      </w:r>
      <w:r w:rsidR="00F006F6" w:rsidRPr="00C55B9A">
        <w:rPr>
          <w:rFonts w:ascii="Tahoma" w:hAnsi="Tahoma" w:cs="Tahoma"/>
          <w:sz w:val="22"/>
          <w:szCs w:val="22"/>
        </w:rPr>
        <w:t>.</w:t>
      </w:r>
    </w:p>
    <w:p w14:paraId="371E1412" w14:textId="726355EB" w:rsidR="002859A9" w:rsidRPr="00C55B9A" w:rsidRDefault="002859A9"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w:t>
      </w:r>
      <w:r w:rsidR="00F006F6" w:rsidRPr="00C55B9A">
        <w:rPr>
          <w:rFonts w:ascii="Tahoma" w:hAnsi="Tahoma" w:cs="Tahoma"/>
          <w:sz w:val="22"/>
          <w:szCs w:val="22"/>
        </w:rPr>
        <w:t>a kuriamas statinio bylos unikalus numeris.</w:t>
      </w:r>
    </w:p>
    <w:p w14:paraId="5CA77907" w14:textId="6783BBFD" w:rsidR="00BA20D9" w:rsidRPr="00C55B9A" w:rsidRDefault="00BA20D9"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Nėra galimybės automatizuotai nustatyti</w:t>
      </w:r>
      <w:r w:rsidR="00F114BC" w:rsidRPr="00C55B9A">
        <w:rPr>
          <w:rFonts w:ascii="Tahoma" w:hAnsi="Tahoma" w:cs="Tahoma"/>
          <w:sz w:val="22"/>
          <w:szCs w:val="22"/>
        </w:rPr>
        <w:t>/patikrinti</w:t>
      </w:r>
      <w:r w:rsidRPr="00C55B9A">
        <w:rPr>
          <w:rFonts w:ascii="Tahoma" w:hAnsi="Tahoma" w:cs="Tahoma"/>
          <w:sz w:val="22"/>
          <w:szCs w:val="22"/>
        </w:rPr>
        <w:t xml:space="preserve"> visus statinį kertančius žemės sklypus.</w:t>
      </w:r>
    </w:p>
    <w:p w14:paraId="117C2A5C" w14:textId="5E267015" w:rsidR="00BA20D9" w:rsidRDefault="00BB72FF"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lang w:val="en-US"/>
        </w:rPr>
        <w:t>N</w:t>
      </w:r>
      <w:proofErr w:type="spellStart"/>
      <w:r w:rsidRPr="00C55B9A">
        <w:rPr>
          <w:rFonts w:ascii="Tahoma" w:hAnsi="Tahoma" w:cs="Tahoma"/>
          <w:sz w:val="22"/>
          <w:szCs w:val="22"/>
        </w:rPr>
        <w:t>ėra</w:t>
      </w:r>
      <w:proofErr w:type="spellEnd"/>
      <w:r w:rsidRPr="00C55B9A">
        <w:rPr>
          <w:rFonts w:ascii="Tahoma" w:hAnsi="Tahoma" w:cs="Tahoma"/>
          <w:sz w:val="22"/>
          <w:szCs w:val="22"/>
        </w:rPr>
        <w:t xml:space="preserve"> galimybės automatizuotai perkelti duomenis/registruoti žemės sklypus ir statinius NTR.</w:t>
      </w:r>
    </w:p>
    <w:p w14:paraId="07FF0616" w14:textId="7E0ED18B" w:rsidR="008B4E8D" w:rsidRPr="008B4E8D" w:rsidRDefault="008B4E8D" w:rsidP="008B4E8D">
      <w:pPr>
        <w:pStyle w:val="ListParagraph"/>
        <w:numPr>
          <w:ilvl w:val="2"/>
          <w:numId w:val="10"/>
        </w:numPr>
        <w:spacing w:before="0" w:after="0" w:line="276" w:lineRule="auto"/>
        <w:ind w:left="0" w:firstLine="567"/>
        <w:rPr>
          <w:rFonts w:ascii="Tahoma" w:hAnsi="Tahoma" w:cs="Tahoma"/>
          <w:sz w:val="22"/>
          <w:szCs w:val="22"/>
        </w:rPr>
      </w:pPr>
      <w:r>
        <w:rPr>
          <w:rFonts w:ascii="Tahoma" w:hAnsi="Tahoma" w:cs="Tahoma"/>
          <w:sz w:val="22"/>
          <w:szCs w:val="22"/>
        </w:rPr>
        <w:t>Nėra galimybės pateikti p</w:t>
      </w:r>
      <w:r w:rsidRPr="008B4E8D">
        <w:rPr>
          <w:rFonts w:ascii="Tahoma" w:hAnsi="Tahoma" w:cs="Tahoma"/>
          <w:sz w:val="22"/>
          <w:szCs w:val="22"/>
        </w:rPr>
        <w:t>rašym</w:t>
      </w:r>
      <w:r>
        <w:rPr>
          <w:rFonts w:ascii="Tahoma" w:hAnsi="Tahoma" w:cs="Tahoma"/>
          <w:sz w:val="22"/>
          <w:szCs w:val="22"/>
        </w:rPr>
        <w:t>us</w:t>
      </w:r>
      <w:r w:rsidRPr="008B4E8D">
        <w:rPr>
          <w:rFonts w:ascii="Tahoma" w:hAnsi="Tahoma" w:cs="Tahoma"/>
          <w:sz w:val="22"/>
          <w:szCs w:val="22"/>
        </w:rPr>
        <w:t xml:space="preserve"> Miškų valstybinio kadastro (MVK) tvarkytojui dėl duomenų neatitikimo patikrinimo. </w:t>
      </w:r>
    </w:p>
    <w:p w14:paraId="6A7A21E7" w14:textId="0105CB0C" w:rsidR="008021AA" w:rsidRDefault="00DE4631" w:rsidP="005D0953">
      <w:pPr>
        <w:pStyle w:val="ListParagraph"/>
        <w:numPr>
          <w:ilvl w:val="2"/>
          <w:numId w:val="10"/>
        </w:numPr>
        <w:spacing w:before="0" w:after="0" w:line="276" w:lineRule="auto"/>
        <w:ind w:left="0" w:firstLine="567"/>
        <w:rPr>
          <w:rFonts w:ascii="Tahoma" w:hAnsi="Tahoma" w:cs="Tahoma"/>
          <w:sz w:val="22"/>
          <w:szCs w:val="22"/>
        </w:rPr>
      </w:pPr>
      <w:r w:rsidRPr="00C55B9A">
        <w:rPr>
          <w:rFonts w:ascii="Tahoma" w:hAnsi="Tahoma" w:cs="Tahoma"/>
          <w:sz w:val="22"/>
          <w:szCs w:val="22"/>
        </w:rPr>
        <w:t>Nėra galimybės gauti Nacionalinės žemės tarnybos (NŽT) išvados dėl kadastrinių matavimų ar žemės sklypų ribų tikslinimo.</w:t>
      </w:r>
    </w:p>
    <w:p w14:paraId="69D8C0CB" w14:textId="1BCD31EB" w:rsidR="00E974A3" w:rsidRDefault="00E974A3" w:rsidP="005D0953">
      <w:pPr>
        <w:pStyle w:val="ListParagraph"/>
        <w:numPr>
          <w:ilvl w:val="2"/>
          <w:numId w:val="10"/>
        </w:numPr>
        <w:spacing w:before="0" w:after="0" w:line="276" w:lineRule="auto"/>
        <w:ind w:left="0" w:firstLine="567"/>
        <w:rPr>
          <w:rFonts w:ascii="Tahoma" w:hAnsi="Tahoma" w:cs="Tahoma"/>
          <w:sz w:val="22"/>
          <w:szCs w:val="22"/>
        </w:rPr>
      </w:pPr>
      <w:r>
        <w:rPr>
          <w:rFonts w:ascii="Tahoma" w:hAnsi="Tahoma" w:cs="Tahoma"/>
          <w:sz w:val="22"/>
          <w:szCs w:val="22"/>
        </w:rPr>
        <w:t>Nėra galimybės pateikti prašymą savivaldybei dėl adreso suteikimo.</w:t>
      </w:r>
    </w:p>
    <w:p w14:paraId="30F68AEF" w14:textId="5025F98E" w:rsidR="50B565B0" w:rsidRPr="00C55B9A" w:rsidRDefault="50B565B0" w:rsidP="009464B1">
      <w:pPr>
        <w:spacing w:line="276" w:lineRule="auto"/>
        <w:rPr>
          <w:rFonts w:cs="Tahoma"/>
        </w:rPr>
      </w:pPr>
    </w:p>
    <w:p w14:paraId="24658523" w14:textId="77777777" w:rsidR="0076265E" w:rsidRPr="00C55B9A" w:rsidRDefault="0076265E" w:rsidP="009464B1">
      <w:pPr>
        <w:pStyle w:val="ListParagraph"/>
        <w:numPr>
          <w:ilvl w:val="1"/>
          <w:numId w:val="10"/>
        </w:numPr>
        <w:spacing w:before="0" w:after="0" w:line="276" w:lineRule="auto"/>
        <w:ind w:left="0" w:firstLine="567"/>
        <w:rPr>
          <w:rFonts w:ascii="Tahoma" w:hAnsi="Tahoma" w:cs="Tahoma"/>
          <w:b/>
          <w:bCs/>
          <w:sz w:val="22"/>
          <w:szCs w:val="22"/>
        </w:rPr>
      </w:pPr>
      <w:r w:rsidRPr="00C55B9A">
        <w:rPr>
          <w:rFonts w:ascii="Tahoma" w:eastAsia="Tahoma" w:hAnsi="Tahoma" w:cs="Tahoma"/>
          <w:b/>
          <w:bCs/>
          <w:sz w:val="22"/>
          <w:szCs w:val="22"/>
        </w:rPr>
        <w:t xml:space="preserve">Projektu siekiama sukurti naujas (modernizuoti esamas) paslaugas:  </w:t>
      </w:r>
    </w:p>
    <w:p w14:paraId="65B150FA" w14:textId="77777777" w:rsidR="0076265E" w:rsidRPr="00C55B9A" w:rsidRDefault="0076265E" w:rsidP="009464B1">
      <w:pPr>
        <w:pStyle w:val="ListParagraph"/>
        <w:numPr>
          <w:ilvl w:val="0"/>
          <w:numId w:val="0"/>
        </w:numPr>
        <w:spacing w:before="0" w:after="0" w:line="276" w:lineRule="auto"/>
        <w:ind w:firstLine="567"/>
        <w:rPr>
          <w:rFonts w:ascii="Tahoma" w:hAnsi="Tahoma" w:cs="Tahoma"/>
          <w:sz w:val="22"/>
          <w:szCs w:val="22"/>
        </w:rPr>
      </w:pPr>
    </w:p>
    <w:p w14:paraId="7847A775" w14:textId="53C10165" w:rsidR="007A690A" w:rsidRPr="00C55B9A" w:rsidRDefault="00CE7F4A" w:rsidP="00E0142B">
      <w:pPr>
        <w:spacing w:line="276" w:lineRule="auto"/>
        <w:jc w:val="both"/>
        <w:rPr>
          <w:rFonts w:cs="Tahoma"/>
        </w:rPr>
      </w:pPr>
      <w:r w:rsidRPr="00C55B9A">
        <w:rPr>
          <w:rFonts w:eastAsia="Tahoma" w:cs="Tahoma"/>
        </w:rPr>
        <w:t>P</w:t>
      </w:r>
      <w:r w:rsidR="007C7E8B" w:rsidRPr="00C55B9A">
        <w:rPr>
          <w:rFonts w:eastAsia="Tahoma" w:cs="Tahoma"/>
        </w:rPr>
        <w:t>eržiūrėti</w:t>
      </w:r>
      <w:r w:rsidRPr="00C55B9A">
        <w:rPr>
          <w:rFonts w:eastAsia="Tahoma" w:cs="Tahoma"/>
        </w:rPr>
        <w:t xml:space="preserve"> esamus </w:t>
      </w:r>
      <w:r w:rsidR="008021AA" w:rsidRPr="00C55B9A">
        <w:rPr>
          <w:rFonts w:eastAsia="Tahoma" w:cs="Tahoma"/>
        </w:rPr>
        <w:t xml:space="preserve">veiklos </w:t>
      </w:r>
      <w:r w:rsidR="007C7E8B" w:rsidRPr="00C55B9A">
        <w:rPr>
          <w:rFonts w:eastAsia="Tahoma" w:cs="Tahoma"/>
        </w:rPr>
        <w:t xml:space="preserve">procesus, neapsiribojant: </w:t>
      </w:r>
      <w:r w:rsidR="008021AA" w:rsidRPr="00C55B9A">
        <w:rPr>
          <w:rFonts w:eastAsia="Tahoma" w:cs="Tahoma"/>
        </w:rPr>
        <w:t xml:space="preserve">žemės sklypo ir statinio </w:t>
      </w:r>
      <w:r w:rsidR="008021AA" w:rsidRPr="00C55B9A">
        <w:rPr>
          <w:rFonts w:cs="Tahoma"/>
          <w:bCs/>
        </w:rPr>
        <w:t>kadastro duomenų elektroninės bylos, servituto plano rengimo</w:t>
      </w:r>
      <w:r w:rsidR="007C7E8B" w:rsidRPr="00C55B9A">
        <w:rPr>
          <w:rFonts w:eastAsia="Tahoma" w:cs="Tahoma"/>
        </w:rPr>
        <w:t xml:space="preserve">, </w:t>
      </w:r>
      <w:r w:rsidR="008021AA" w:rsidRPr="00C55B9A">
        <w:rPr>
          <w:rFonts w:eastAsia="Tahoma" w:cs="Tahoma"/>
        </w:rPr>
        <w:t xml:space="preserve">tikrinimo, </w:t>
      </w:r>
      <w:r w:rsidR="00DE4631" w:rsidRPr="00C55B9A">
        <w:rPr>
          <w:rFonts w:eastAsia="Tahoma" w:cs="Tahoma"/>
        </w:rPr>
        <w:t xml:space="preserve">derinimo, </w:t>
      </w:r>
      <w:r w:rsidR="008021AA" w:rsidRPr="00C55B9A">
        <w:rPr>
          <w:rFonts w:eastAsia="Tahoma" w:cs="Tahoma"/>
        </w:rPr>
        <w:t xml:space="preserve">registravimo NTR, </w:t>
      </w:r>
      <w:r w:rsidR="00DE4631" w:rsidRPr="00C55B9A">
        <w:rPr>
          <w:rFonts w:eastAsia="Tahoma" w:cs="Tahoma"/>
        </w:rPr>
        <w:t xml:space="preserve">SŽNS teritorijų registravimo, duomenų teikimo </w:t>
      </w:r>
      <w:r w:rsidR="007C7E8B" w:rsidRPr="00C55B9A">
        <w:rPr>
          <w:rFonts w:eastAsia="Tahoma" w:cs="Tahoma"/>
        </w:rPr>
        <w:t xml:space="preserve">bei sukurti naujas </w:t>
      </w:r>
      <w:r w:rsidR="007A690A" w:rsidRPr="00C55B9A">
        <w:rPr>
          <w:rFonts w:eastAsia="Tahoma" w:cs="Tahoma"/>
        </w:rPr>
        <w:t xml:space="preserve"> (modernizuot</w:t>
      </w:r>
      <w:r w:rsidR="007C7E8B" w:rsidRPr="00C55B9A">
        <w:rPr>
          <w:rFonts w:eastAsia="Tahoma" w:cs="Tahoma"/>
        </w:rPr>
        <w:t>i</w:t>
      </w:r>
      <w:r w:rsidR="007A690A" w:rsidRPr="00C55B9A">
        <w:rPr>
          <w:rFonts w:eastAsia="Tahoma" w:cs="Tahoma"/>
        </w:rPr>
        <w:t xml:space="preserve"> esam</w:t>
      </w:r>
      <w:r w:rsidR="007C7E8B" w:rsidRPr="00C55B9A">
        <w:rPr>
          <w:rFonts w:eastAsia="Tahoma" w:cs="Tahoma"/>
        </w:rPr>
        <w:t>as</w:t>
      </w:r>
      <w:r w:rsidR="007A690A" w:rsidRPr="00C55B9A">
        <w:rPr>
          <w:rFonts w:eastAsia="Tahoma" w:cs="Tahoma"/>
        </w:rPr>
        <w:t>) paslaug</w:t>
      </w:r>
      <w:r w:rsidR="007C7E8B" w:rsidRPr="00C55B9A">
        <w:rPr>
          <w:rFonts w:eastAsia="Tahoma" w:cs="Tahoma"/>
        </w:rPr>
        <w:t>as</w:t>
      </w:r>
      <w:r w:rsidR="007A690A" w:rsidRPr="00C55B9A">
        <w:rPr>
          <w:rFonts w:eastAsia="Tahoma" w:cs="Tahoma"/>
        </w:rPr>
        <w:t xml:space="preserve">: </w:t>
      </w:r>
    </w:p>
    <w:p w14:paraId="0A28A415" w14:textId="03E9FBCD"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eastAsia="Tahoma" w:hAnsi="Tahoma" w:cs="Tahoma"/>
          <w:sz w:val="22"/>
          <w:szCs w:val="22"/>
        </w:rPr>
        <w:t>Bendros žemės sklypo su statiniais kadastro duomenų elektroninės bylos rengimo.</w:t>
      </w:r>
    </w:p>
    <w:p w14:paraId="462AE43E" w14:textId="541D96B4"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eastAsia="Tahoma" w:hAnsi="Tahoma" w:cs="Tahoma"/>
          <w:sz w:val="22"/>
          <w:szCs w:val="22"/>
        </w:rPr>
        <w:t>Inžineriniame statinyje esančios patalpos kadastro duomenų elektroninės bylos rengimo;</w:t>
      </w:r>
    </w:p>
    <w:p w14:paraId="08FE033E" w14:textId="0311C01E"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eastAsia="Tahoma" w:hAnsi="Tahoma" w:cs="Tahoma"/>
          <w:sz w:val="22"/>
          <w:szCs w:val="22"/>
        </w:rPr>
        <w:t xml:space="preserve"> Žemės sklypo ir statinių kadastro duomenų bylų vieningo formato elektroninių dokumentų rengimo.</w:t>
      </w:r>
    </w:p>
    <w:p w14:paraId="68FA0CA5" w14:textId="5B03DEF7"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statinio brėžinio ir jo atributinių duomenų kadastro duomenų byloje atitikties patikrinimo.</w:t>
      </w:r>
    </w:p>
    <w:p w14:paraId="5A41AF92" w14:textId="48173EA7"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Nekilnojamojo turto kadastro tvarkytojo sprendimų automatizuoto rengimo.</w:t>
      </w:r>
    </w:p>
    <w:p w14:paraId="44F882F3" w14:textId="25E2764F"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 xml:space="preserve"> </w:t>
      </w:r>
      <w:r w:rsidR="00C04FFD">
        <w:rPr>
          <w:rFonts w:ascii="Tahoma" w:hAnsi="Tahoma" w:cs="Tahoma"/>
          <w:sz w:val="22"/>
          <w:szCs w:val="22"/>
        </w:rPr>
        <w:t>P</w:t>
      </w:r>
      <w:r w:rsidRPr="00C55B9A">
        <w:rPr>
          <w:rFonts w:ascii="Tahoma" w:hAnsi="Tahoma" w:cs="Tahoma"/>
          <w:sz w:val="22"/>
          <w:szCs w:val="22"/>
        </w:rPr>
        <w:t>astato kadastro duomenų automatizuoto atnaujinimo po jame esančios patalpos kadastro duomenų pasikeitimo.</w:t>
      </w:r>
    </w:p>
    <w:p w14:paraId="4A7ED02D" w14:textId="1357A1A6" w:rsidR="001620DB" w:rsidRPr="00C55B9A" w:rsidRDefault="001620DB"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eastAsia="Tahoma" w:hAnsi="Tahoma" w:cs="Tahoma"/>
          <w:sz w:val="22"/>
          <w:szCs w:val="22"/>
        </w:rPr>
        <w:lastRenderedPageBreak/>
        <w:t xml:space="preserve"> </w:t>
      </w:r>
      <w:r w:rsidR="00C04FFD">
        <w:rPr>
          <w:rFonts w:ascii="Tahoma" w:hAnsi="Tahoma" w:cs="Tahoma"/>
          <w:sz w:val="22"/>
          <w:szCs w:val="22"/>
        </w:rPr>
        <w:t>S</w:t>
      </w:r>
      <w:r w:rsidRPr="00C55B9A">
        <w:rPr>
          <w:rFonts w:ascii="Tahoma" w:hAnsi="Tahoma" w:cs="Tahoma"/>
          <w:sz w:val="22"/>
          <w:szCs w:val="22"/>
        </w:rPr>
        <w:t>tatinių verčių automatizuoto suskaičiavimo atkuriamųjų kaštų metodu.</w:t>
      </w:r>
    </w:p>
    <w:p w14:paraId="40331F69" w14:textId="3B8CD73E" w:rsidR="001620DB" w:rsidRPr="00C55B9A" w:rsidRDefault="00083EE8"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 xml:space="preserve"> Ž</w:t>
      </w:r>
      <w:r w:rsidR="001620DB" w:rsidRPr="00C55B9A">
        <w:rPr>
          <w:rFonts w:ascii="Tahoma" w:hAnsi="Tahoma" w:cs="Tahoma"/>
          <w:sz w:val="22"/>
          <w:szCs w:val="22"/>
        </w:rPr>
        <w:t>emės sklypo kadastro duomenų bylos pateikimo į IS „</w:t>
      </w:r>
      <w:proofErr w:type="spellStart"/>
      <w:r w:rsidR="001620DB" w:rsidRPr="00C55B9A">
        <w:rPr>
          <w:rFonts w:ascii="Tahoma" w:hAnsi="Tahoma" w:cs="Tahoma"/>
          <w:sz w:val="22"/>
          <w:szCs w:val="22"/>
        </w:rPr>
        <w:t>Infostatyba</w:t>
      </w:r>
      <w:proofErr w:type="spellEnd"/>
      <w:r w:rsidR="001620DB" w:rsidRPr="00C55B9A">
        <w:rPr>
          <w:rFonts w:ascii="Tahoma" w:hAnsi="Tahoma" w:cs="Tahoma"/>
          <w:sz w:val="22"/>
          <w:szCs w:val="22"/>
        </w:rPr>
        <w:t>“.</w:t>
      </w:r>
    </w:p>
    <w:p w14:paraId="1F9C9C0F" w14:textId="7CB401F7" w:rsidR="001620DB" w:rsidRPr="00C55B9A" w:rsidRDefault="00083EE8"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 xml:space="preserve"> Žemės sklypų /statinių ribų žymėjimo nekilnojamojo turto kadastro žemėlapyje.</w:t>
      </w:r>
    </w:p>
    <w:p w14:paraId="7CB6A18E" w14:textId="3DC09EA6" w:rsidR="00083EE8" w:rsidRPr="00C55B9A" w:rsidRDefault="00083EE8" w:rsidP="00083EE8">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Kvietimų į žemės sklypų ribų ženklinimą parengimo/išsiuntimo / ataskaitų formavimo.</w:t>
      </w:r>
    </w:p>
    <w:p w14:paraId="40B71A0D" w14:textId="61F2EEA6" w:rsidR="00083EE8" w:rsidRPr="00C55B9A" w:rsidRDefault="00083EE8" w:rsidP="00083EE8">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Rengiamo žemės sklypo ribų ir suplanuotų sklypo ribų žemėtvarkos projektų planuose atitikties patikrinimo.</w:t>
      </w:r>
    </w:p>
    <w:p w14:paraId="65CFE1DC" w14:textId="0D70435D" w:rsidR="00083EE8" w:rsidRPr="00C55B9A" w:rsidRDefault="00083EE8" w:rsidP="00083EE8">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Statinio bylos unikalaus numerio kūrimo.</w:t>
      </w:r>
    </w:p>
    <w:p w14:paraId="54D0BFA8" w14:textId="0EA37F6F" w:rsidR="00083EE8" w:rsidRPr="00C55B9A" w:rsidRDefault="00C04FFD" w:rsidP="00083EE8">
      <w:pPr>
        <w:pStyle w:val="ListParagraph"/>
        <w:numPr>
          <w:ilvl w:val="2"/>
          <w:numId w:val="10"/>
        </w:numPr>
        <w:spacing w:before="0" w:after="0" w:line="276" w:lineRule="auto"/>
        <w:ind w:left="0" w:firstLine="567"/>
        <w:rPr>
          <w:rFonts w:ascii="Tahoma" w:eastAsia="Tahoma" w:hAnsi="Tahoma" w:cs="Tahoma"/>
          <w:sz w:val="22"/>
          <w:szCs w:val="22"/>
        </w:rPr>
      </w:pPr>
      <w:r>
        <w:rPr>
          <w:rFonts w:ascii="Tahoma" w:hAnsi="Tahoma" w:cs="Tahoma"/>
          <w:sz w:val="22"/>
          <w:szCs w:val="22"/>
        </w:rPr>
        <w:t>S</w:t>
      </w:r>
      <w:r w:rsidR="00083EE8" w:rsidRPr="00C55B9A">
        <w:rPr>
          <w:rFonts w:ascii="Tahoma" w:hAnsi="Tahoma" w:cs="Tahoma"/>
          <w:sz w:val="22"/>
          <w:szCs w:val="22"/>
        </w:rPr>
        <w:t>tatinį kertančių žemės sklypų automatizuoto nustatymo/patikrinimo.</w:t>
      </w:r>
    </w:p>
    <w:p w14:paraId="438038FD" w14:textId="6011BAB3" w:rsidR="00083EE8" w:rsidRPr="00C55B9A" w:rsidRDefault="00C04FFD" w:rsidP="00083EE8">
      <w:pPr>
        <w:pStyle w:val="ListParagraph"/>
        <w:numPr>
          <w:ilvl w:val="2"/>
          <w:numId w:val="10"/>
        </w:numPr>
        <w:spacing w:before="0" w:after="0" w:line="276" w:lineRule="auto"/>
        <w:ind w:left="0" w:firstLine="567"/>
        <w:rPr>
          <w:rFonts w:ascii="Tahoma" w:eastAsia="Tahoma" w:hAnsi="Tahoma" w:cs="Tahoma"/>
          <w:sz w:val="22"/>
          <w:szCs w:val="22"/>
        </w:rPr>
      </w:pPr>
      <w:r>
        <w:rPr>
          <w:rFonts w:ascii="Tahoma" w:hAnsi="Tahoma" w:cs="Tahoma"/>
          <w:sz w:val="22"/>
          <w:szCs w:val="22"/>
        </w:rPr>
        <w:t>A</w:t>
      </w:r>
      <w:r w:rsidR="00083EE8" w:rsidRPr="00C55B9A">
        <w:rPr>
          <w:rFonts w:ascii="Tahoma" w:hAnsi="Tahoma" w:cs="Tahoma"/>
          <w:sz w:val="22"/>
          <w:szCs w:val="22"/>
        </w:rPr>
        <w:t>utomatizuoto žemės sklypų ir statinių duomenis perkėlimo /registravimo NTR.</w:t>
      </w:r>
    </w:p>
    <w:p w14:paraId="48CEB676" w14:textId="0DE5533F" w:rsidR="00083EE8" w:rsidRPr="008B4E8D" w:rsidRDefault="00083EE8" w:rsidP="00C00EC3">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hAnsi="Tahoma" w:cs="Tahoma"/>
          <w:sz w:val="22"/>
          <w:szCs w:val="22"/>
        </w:rPr>
        <w:t>Nacionalinės žemės tarnybos (NŽT) išvadų dėl kadastrinių matavimų ar žemės sklypų ribų tikslinimo užsakymo/gavimo.</w:t>
      </w:r>
    </w:p>
    <w:p w14:paraId="14E49BB3" w14:textId="3913267F" w:rsidR="008B4E8D" w:rsidRDefault="008B4E8D" w:rsidP="00C00EC3">
      <w:pPr>
        <w:pStyle w:val="ListParagraph"/>
        <w:numPr>
          <w:ilvl w:val="2"/>
          <w:numId w:val="10"/>
        </w:numPr>
        <w:spacing w:before="0" w:after="0" w:line="276" w:lineRule="auto"/>
        <w:ind w:left="0" w:firstLine="567"/>
        <w:rPr>
          <w:rFonts w:ascii="Tahoma" w:eastAsia="Tahoma" w:hAnsi="Tahoma" w:cs="Tahoma"/>
          <w:sz w:val="22"/>
          <w:szCs w:val="22"/>
        </w:rPr>
      </w:pPr>
      <w:r w:rsidRPr="008B4E8D">
        <w:rPr>
          <w:rFonts w:ascii="Tahoma" w:eastAsia="Tahoma" w:hAnsi="Tahoma" w:cs="Tahoma"/>
          <w:sz w:val="22"/>
          <w:szCs w:val="22"/>
        </w:rPr>
        <w:t>Prašymų Miškų valstybinio kadastro (MVK) tvarkytojui dėl duomenų neatitikimo  patikrinimo teikimo. </w:t>
      </w:r>
    </w:p>
    <w:p w14:paraId="1FE7D996" w14:textId="7C9E8F26" w:rsidR="00E974A3" w:rsidRPr="008B4E8D" w:rsidRDefault="00E974A3" w:rsidP="00C00EC3">
      <w:pPr>
        <w:pStyle w:val="ListParagraph"/>
        <w:numPr>
          <w:ilvl w:val="2"/>
          <w:numId w:val="10"/>
        </w:numPr>
        <w:spacing w:before="0" w:after="0" w:line="276" w:lineRule="auto"/>
        <w:ind w:left="0" w:firstLine="567"/>
        <w:rPr>
          <w:rFonts w:ascii="Tahoma" w:eastAsia="Tahoma" w:hAnsi="Tahoma" w:cs="Tahoma"/>
          <w:sz w:val="22"/>
          <w:szCs w:val="22"/>
        </w:rPr>
      </w:pPr>
      <w:r>
        <w:rPr>
          <w:rFonts w:ascii="Tahoma" w:eastAsia="Tahoma" w:hAnsi="Tahoma" w:cs="Tahoma"/>
          <w:sz w:val="22"/>
          <w:szCs w:val="22"/>
        </w:rPr>
        <w:t>P</w:t>
      </w:r>
      <w:r w:rsidRPr="00E974A3">
        <w:rPr>
          <w:rFonts w:ascii="Tahoma" w:eastAsia="Tahoma" w:hAnsi="Tahoma" w:cs="Tahoma"/>
          <w:sz w:val="22"/>
          <w:szCs w:val="22"/>
        </w:rPr>
        <w:t>rašym</w:t>
      </w:r>
      <w:r>
        <w:rPr>
          <w:rFonts w:ascii="Tahoma" w:eastAsia="Tahoma" w:hAnsi="Tahoma" w:cs="Tahoma"/>
          <w:sz w:val="22"/>
          <w:szCs w:val="22"/>
        </w:rPr>
        <w:t>ų</w:t>
      </w:r>
      <w:r w:rsidRPr="00E974A3">
        <w:rPr>
          <w:rFonts w:ascii="Tahoma" w:eastAsia="Tahoma" w:hAnsi="Tahoma" w:cs="Tahoma"/>
          <w:sz w:val="22"/>
          <w:szCs w:val="22"/>
        </w:rPr>
        <w:t xml:space="preserve"> savivaldybėms</w:t>
      </w:r>
      <w:r>
        <w:rPr>
          <w:rFonts w:ascii="Tahoma" w:eastAsia="Tahoma" w:hAnsi="Tahoma" w:cs="Tahoma"/>
          <w:sz w:val="22"/>
          <w:szCs w:val="22"/>
        </w:rPr>
        <w:t xml:space="preserve"> dėl adreso suteikimo. </w:t>
      </w:r>
    </w:p>
    <w:p w14:paraId="1E7C503D" w14:textId="4E286938" w:rsidR="00072881" w:rsidRPr="00C55B9A" w:rsidRDefault="00C04FFD" w:rsidP="009464B1">
      <w:pPr>
        <w:pStyle w:val="ListParagraph"/>
        <w:numPr>
          <w:ilvl w:val="2"/>
          <w:numId w:val="10"/>
        </w:numPr>
        <w:spacing w:before="0" w:after="0" w:line="276" w:lineRule="auto"/>
        <w:ind w:left="0" w:firstLine="567"/>
        <w:rPr>
          <w:rFonts w:ascii="Tahoma" w:eastAsia="Tahoma" w:hAnsi="Tahoma" w:cs="Tahoma"/>
          <w:sz w:val="22"/>
          <w:szCs w:val="22"/>
        </w:rPr>
      </w:pPr>
      <w:r>
        <w:rPr>
          <w:rFonts w:ascii="Tahoma" w:eastAsia="Tahoma" w:hAnsi="Tahoma" w:cs="Tahoma"/>
          <w:sz w:val="22"/>
          <w:szCs w:val="22"/>
        </w:rPr>
        <w:t>S</w:t>
      </w:r>
      <w:r w:rsidR="00072881" w:rsidRPr="00C55B9A">
        <w:rPr>
          <w:rFonts w:ascii="Tahoma" w:eastAsia="Tahoma" w:hAnsi="Tahoma" w:cs="Tahoma"/>
          <w:sz w:val="22"/>
          <w:szCs w:val="22"/>
        </w:rPr>
        <w:t xml:space="preserve">udaryti galimybę </w:t>
      </w:r>
      <w:r w:rsidR="00C00EC3" w:rsidRPr="00C55B9A">
        <w:rPr>
          <w:rFonts w:ascii="Tahoma" w:eastAsia="Tahoma" w:hAnsi="Tahoma" w:cs="Tahoma"/>
          <w:sz w:val="22"/>
          <w:szCs w:val="22"/>
        </w:rPr>
        <w:t>nekilnojamojo turto savininkams</w:t>
      </w:r>
      <w:r w:rsidR="00072881" w:rsidRPr="00C55B9A">
        <w:rPr>
          <w:rFonts w:ascii="Tahoma" w:eastAsia="Tahoma" w:hAnsi="Tahoma" w:cs="Tahoma"/>
          <w:sz w:val="22"/>
          <w:szCs w:val="22"/>
        </w:rPr>
        <w:t xml:space="preserve"> stebėti </w:t>
      </w:r>
      <w:r w:rsidR="00C00EC3" w:rsidRPr="00C55B9A">
        <w:rPr>
          <w:rFonts w:ascii="Tahoma" w:eastAsia="Tahoma" w:hAnsi="Tahoma" w:cs="Tahoma"/>
          <w:sz w:val="22"/>
          <w:szCs w:val="22"/>
        </w:rPr>
        <w:t>nekilnojamojo daikto bylos rengimo/ tikrinimo/ derinimo/ registravimo NTR</w:t>
      </w:r>
      <w:r w:rsidR="00072881" w:rsidRPr="00C55B9A">
        <w:rPr>
          <w:rFonts w:ascii="Tahoma" w:eastAsia="Tahoma" w:hAnsi="Tahoma" w:cs="Tahoma"/>
          <w:sz w:val="22"/>
          <w:szCs w:val="22"/>
        </w:rPr>
        <w:t xml:space="preserve"> procesą</w:t>
      </w:r>
      <w:r>
        <w:rPr>
          <w:rFonts w:ascii="Tahoma" w:eastAsia="Tahoma" w:hAnsi="Tahoma" w:cs="Tahoma"/>
          <w:sz w:val="22"/>
          <w:szCs w:val="22"/>
        </w:rPr>
        <w:t>.</w:t>
      </w:r>
      <w:r w:rsidR="00072881" w:rsidRPr="00C55B9A">
        <w:rPr>
          <w:rFonts w:ascii="Tahoma" w:eastAsia="Tahoma" w:hAnsi="Tahoma" w:cs="Tahoma"/>
          <w:sz w:val="22"/>
          <w:szCs w:val="22"/>
        </w:rPr>
        <w:t xml:space="preserve">  </w:t>
      </w:r>
    </w:p>
    <w:p w14:paraId="7CDB5562" w14:textId="214AAA40" w:rsidR="007A690A" w:rsidRPr="00C55B9A" w:rsidRDefault="00C04FFD" w:rsidP="009464B1">
      <w:pPr>
        <w:pStyle w:val="ListParagraph"/>
        <w:numPr>
          <w:ilvl w:val="2"/>
          <w:numId w:val="10"/>
        </w:numPr>
        <w:spacing w:before="0" w:after="0" w:line="276" w:lineRule="auto"/>
        <w:ind w:left="0" w:firstLine="567"/>
        <w:rPr>
          <w:rFonts w:ascii="Tahoma" w:eastAsia="Tahoma" w:hAnsi="Tahoma" w:cs="Tahoma"/>
          <w:sz w:val="22"/>
          <w:szCs w:val="22"/>
        </w:rPr>
      </w:pPr>
      <w:r>
        <w:rPr>
          <w:rFonts w:ascii="Tahoma" w:eastAsia="Tahoma" w:hAnsi="Tahoma" w:cs="Tahoma"/>
          <w:sz w:val="22"/>
          <w:szCs w:val="22"/>
        </w:rPr>
        <w:t>U</w:t>
      </w:r>
      <w:r w:rsidR="00072881" w:rsidRPr="00C55B9A">
        <w:rPr>
          <w:rFonts w:ascii="Tahoma" w:eastAsia="Tahoma" w:hAnsi="Tahoma" w:cs="Tahoma"/>
          <w:sz w:val="22"/>
          <w:szCs w:val="22"/>
        </w:rPr>
        <w:t>žtikrinti kibernetinio saugumo priemones</w:t>
      </w:r>
      <w:r>
        <w:rPr>
          <w:rFonts w:ascii="Tahoma" w:eastAsia="Tahoma" w:hAnsi="Tahoma" w:cs="Tahoma"/>
          <w:sz w:val="22"/>
          <w:szCs w:val="22"/>
        </w:rPr>
        <w:t>.</w:t>
      </w:r>
    </w:p>
    <w:p w14:paraId="673FDD7D" w14:textId="5E47603C" w:rsidR="50B565B0" w:rsidRPr="00C55B9A" w:rsidRDefault="005F5625" w:rsidP="009464B1">
      <w:pPr>
        <w:pStyle w:val="ListParagraph"/>
        <w:numPr>
          <w:ilvl w:val="2"/>
          <w:numId w:val="10"/>
        </w:numPr>
        <w:spacing w:before="0" w:after="0" w:line="276" w:lineRule="auto"/>
        <w:ind w:left="0" w:firstLine="567"/>
        <w:rPr>
          <w:rFonts w:ascii="Tahoma" w:eastAsia="Tahoma" w:hAnsi="Tahoma" w:cs="Tahoma"/>
          <w:sz w:val="22"/>
          <w:szCs w:val="22"/>
        </w:rPr>
      </w:pPr>
      <w:r w:rsidRPr="00C55B9A">
        <w:rPr>
          <w:rFonts w:ascii="Tahoma" w:eastAsia="Tahoma" w:hAnsi="Tahoma" w:cs="Tahoma"/>
          <w:sz w:val="22"/>
          <w:szCs w:val="22"/>
        </w:rPr>
        <w:t xml:space="preserve">Kuriant naujas paslaugas </w:t>
      </w:r>
      <w:r w:rsidR="0005117D" w:rsidRPr="00C55B9A">
        <w:rPr>
          <w:rFonts w:ascii="Tahoma" w:eastAsia="Tahoma" w:hAnsi="Tahoma" w:cs="Tahoma"/>
          <w:sz w:val="22"/>
          <w:szCs w:val="22"/>
        </w:rPr>
        <w:t>į</w:t>
      </w:r>
      <w:r w:rsidR="006C21DA" w:rsidRPr="00C55B9A">
        <w:rPr>
          <w:rFonts w:ascii="Tahoma" w:eastAsia="Tahoma" w:hAnsi="Tahoma" w:cs="Tahoma"/>
          <w:sz w:val="22"/>
          <w:szCs w:val="22"/>
        </w:rPr>
        <w:t>vertinti turimą bazę ir ją modernizuoti</w:t>
      </w:r>
      <w:r w:rsidR="009A569A" w:rsidRPr="00C55B9A">
        <w:rPr>
          <w:rFonts w:ascii="Tahoma" w:eastAsia="Tahoma" w:hAnsi="Tahoma" w:cs="Tahoma"/>
          <w:sz w:val="22"/>
          <w:szCs w:val="22"/>
        </w:rPr>
        <w:t>, numatant naujų technologi</w:t>
      </w:r>
      <w:r w:rsidR="00C11BB3" w:rsidRPr="00C55B9A">
        <w:rPr>
          <w:rFonts w:ascii="Tahoma" w:eastAsia="Tahoma" w:hAnsi="Tahoma" w:cs="Tahoma"/>
          <w:sz w:val="22"/>
          <w:szCs w:val="22"/>
        </w:rPr>
        <w:t>jų ir sprendimų, atitinkančių šiuolaikinius fun</w:t>
      </w:r>
      <w:r w:rsidR="00A971FA" w:rsidRPr="00C55B9A">
        <w:rPr>
          <w:rFonts w:ascii="Tahoma" w:eastAsia="Tahoma" w:hAnsi="Tahoma" w:cs="Tahoma"/>
          <w:sz w:val="22"/>
          <w:szCs w:val="22"/>
        </w:rPr>
        <w:t xml:space="preserve">kcionalumo ir saugumo reikalavimus, įtraukiant visus tris komponentus </w:t>
      </w:r>
      <w:r w:rsidR="002B02E5" w:rsidRPr="00C55B9A">
        <w:rPr>
          <w:rFonts w:ascii="Tahoma" w:eastAsia="Tahoma" w:hAnsi="Tahoma" w:cs="Tahoma"/>
          <w:sz w:val="22"/>
          <w:szCs w:val="22"/>
        </w:rPr>
        <w:t>(</w:t>
      </w:r>
      <w:r w:rsidR="00127DC4" w:rsidRPr="00C55B9A">
        <w:rPr>
          <w:rFonts w:ascii="Tahoma" w:eastAsia="Tahoma" w:hAnsi="Tahoma" w:cs="Tahoma"/>
          <w:sz w:val="22"/>
          <w:szCs w:val="22"/>
        </w:rPr>
        <w:t>WEB</w:t>
      </w:r>
      <w:r w:rsidR="002B02E5" w:rsidRPr="00C55B9A">
        <w:rPr>
          <w:rFonts w:ascii="Tahoma" w:eastAsia="Tahoma" w:hAnsi="Tahoma" w:cs="Tahoma"/>
          <w:sz w:val="22"/>
          <w:szCs w:val="22"/>
        </w:rPr>
        <w:t xml:space="preserve"> dalį, aplikacijų serverį, duomenų</w:t>
      </w:r>
      <w:r w:rsidR="00127DC4" w:rsidRPr="00C55B9A">
        <w:rPr>
          <w:rFonts w:ascii="Tahoma" w:eastAsia="Tahoma" w:hAnsi="Tahoma" w:cs="Tahoma"/>
          <w:sz w:val="22"/>
          <w:szCs w:val="22"/>
        </w:rPr>
        <w:t xml:space="preserve"> bazę</w:t>
      </w:r>
      <w:r w:rsidR="002B02E5" w:rsidRPr="00C55B9A">
        <w:rPr>
          <w:rFonts w:ascii="Tahoma" w:eastAsia="Tahoma" w:hAnsi="Tahoma" w:cs="Tahoma"/>
          <w:sz w:val="22"/>
          <w:szCs w:val="22"/>
        </w:rPr>
        <w:t>)</w:t>
      </w:r>
      <w:r w:rsidR="007718C2" w:rsidRPr="00C55B9A">
        <w:rPr>
          <w:rFonts w:ascii="Tahoma" w:eastAsia="Tahoma" w:hAnsi="Tahoma" w:cs="Tahoma"/>
          <w:sz w:val="22"/>
          <w:szCs w:val="22"/>
        </w:rPr>
        <w:t>,</w:t>
      </w:r>
      <w:r w:rsidR="002B02E5" w:rsidRPr="00C55B9A">
        <w:rPr>
          <w:rFonts w:ascii="Tahoma" w:eastAsia="Tahoma" w:hAnsi="Tahoma" w:cs="Tahoma"/>
          <w:sz w:val="22"/>
          <w:szCs w:val="22"/>
        </w:rPr>
        <w:t xml:space="preserve"> siekiant </w:t>
      </w:r>
      <w:r w:rsidR="005B2BC0" w:rsidRPr="00C55B9A">
        <w:rPr>
          <w:rFonts w:ascii="Tahoma" w:eastAsia="Tahoma" w:hAnsi="Tahoma" w:cs="Tahoma"/>
          <w:sz w:val="22"/>
          <w:szCs w:val="22"/>
        </w:rPr>
        <w:t>didesnio sistemos</w:t>
      </w:r>
      <w:r w:rsidR="007718C2" w:rsidRPr="00C55B9A">
        <w:rPr>
          <w:rFonts w:ascii="Tahoma" w:eastAsia="Tahoma" w:hAnsi="Tahoma" w:cs="Tahoma"/>
          <w:sz w:val="22"/>
          <w:szCs w:val="22"/>
        </w:rPr>
        <w:t xml:space="preserve"> integralumo bei </w:t>
      </w:r>
      <w:r w:rsidR="005B2BC0" w:rsidRPr="00C55B9A">
        <w:rPr>
          <w:rFonts w:ascii="Tahoma" w:eastAsia="Tahoma" w:hAnsi="Tahoma" w:cs="Tahoma"/>
          <w:sz w:val="22"/>
          <w:szCs w:val="22"/>
        </w:rPr>
        <w:t>stabilumo, efektyvesnio darbo, didesnio naudotojų pasitenkinimo sistema</w:t>
      </w:r>
      <w:r w:rsidR="00C04FFD">
        <w:rPr>
          <w:rFonts w:ascii="Tahoma" w:eastAsia="Tahoma" w:hAnsi="Tahoma" w:cs="Tahoma"/>
          <w:sz w:val="22"/>
          <w:szCs w:val="22"/>
        </w:rPr>
        <w:t>.</w:t>
      </w:r>
    </w:p>
    <w:p w14:paraId="2B5305B6" w14:textId="0B63D1CD" w:rsidR="00671639" w:rsidRPr="00C55B9A" w:rsidRDefault="00C04FFD" w:rsidP="009464B1">
      <w:pPr>
        <w:pStyle w:val="ListParagraph"/>
        <w:numPr>
          <w:ilvl w:val="2"/>
          <w:numId w:val="10"/>
        </w:numPr>
        <w:spacing w:before="0" w:after="0" w:line="276" w:lineRule="auto"/>
        <w:ind w:left="0" w:firstLine="567"/>
        <w:rPr>
          <w:rFonts w:ascii="Tahoma" w:hAnsi="Tahoma" w:cs="Tahoma"/>
          <w:sz w:val="22"/>
          <w:szCs w:val="22"/>
        </w:rPr>
      </w:pPr>
      <w:r>
        <w:rPr>
          <w:rFonts w:ascii="Tahoma" w:eastAsia="Tahoma" w:hAnsi="Tahoma" w:cs="Tahoma"/>
          <w:sz w:val="22"/>
          <w:szCs w:val="22"/>
        </w:rPr>
        <w:t>U</w:t>
      </w:r>
      <w:r w:rsidR="004C230B" w:rsidRPr="00C55B9A">
        <w:rPr>
          <w:rFonts w:ascii="Tahoma" w:eastAsia="Tahoma" w:hAnsi="Tahoma" w:cs="Tahoma"/>
          <w:sz w:val="22"/>
          <w:szCs w:val="22"/>
        </w:rPr>
        <w:t xml:space="preserve">žtikrinti </w:t>
      </w:r>
      <w:r w:rsidR="00963115" w:rsidRPr="00C55B9A">
        <w:rPr>
          <w:rFonts w:ascii="Tahoma" w:eastAsia="Tahoma" w:hAnsi="Tahoma" w:cs="Tahoma"/>
          <w:sz w:val="22"/>
          <w:szCs w:val="22"/>
        </w:rPr>
        <w:t xml:space="preserve">naudojamų technologinių sprendimų </w:t>
      </w:r>
      <w:r w:rsidR="0092614E" w:rsidRPr="00C55B9A">
        <w:rPr>
          <w:rFonts w:ascii="Tahoma" w:eastAsia="Tahoma" w:hAnsi="Tahoma" w:cs="Tahoma"/>
          <w:sz w:val="22"/>
          <w:szCs w:val="22"/>
        </w:rPr>
        <w:t>gamintoj</w:t>
      </w:r>
      <w:r w:rsidR="00671639" w:rsidRPr="00C55B9A">
        <w:rPr>
          <w:rFonts w:ascii="Tahoma" w:eastAsia="Tahoma" w:hAnsi="Tahoma" w:cs="Tahoma"/>
          <w:sz w:val="22"/>
          <w:szCs w:val="22"/>
        </w:rPr>
        <w:t xml:space="preserve">ų </w:t>
      </w:r>
      <w:r w:rsidR="00373B86" w:rsidRPr="00C55B9A">
        <w:rPr>
          <w:rFonts w:ascii="Tahoma" w:eastAsia="Tahoma" w:hAnsi="Tahoma" w:cs="Tahoma"/>
          <w:sz w:val="22"/>
          <w:szCs w:val="22"/>
        </w:rPr>
        <w:t>palaikymą</w:t>
      </w:r>
      <w:r w:rsidR="00FF05A8" w:rsidRPr="00C55B9A">
        <w:rPr>
          <w:rFonts w:ascii="Tahoma" w:eastAsia="Tahoma" w:hAnsi="Tahoma" w:cs="Tahoma"/>
          <w:sz w:val="22"/>
          <w:szCs w:val="22"/>
        </w:rPr>
        <w:t xml:space="preserve"> (parenkant </w:t>
      </w:r>
      <w:r w:rsidR="00DA6892" w:rsidRPr="00C55B9A">
        <w:rPr>
          <w:rFonts w:ascii="Tahoma" w:eastAsia="Tahoma" w:hAnsi="Tahoma" w:cs="Tahoma"/>
          <w:sz w:val="22"/>
          <w:szCs w:val="22"/>
        </w:rPr>
        <w:t>atitinkamas PĮ versijas)</w:t>
      </w:r>
      <w:r w:rsidR="00671639" w:rsidRPr="00C55B9A">
        <w:rPr>
          <w:rFonts w:ascii="Tahoma" w:eastAsia="Tahoma" w:hAnsi="Tahoma" w:cs="Tahoma"/>
          <w:sz w:val="22"/>
          <w:szCs w:val="22"/>
        </w:rPr>
        <w:t>.</w:t>
      </w:r>
    </w:p>
    <w:p w14:paraId="185F6999" w14:textId="56B2EA4A" w:rsidR="004D5230" w:rsidRPr="00C55B9A" w:rsidRDefault="00ED3AA1" w:rsidP="009464B1">
      <w:pPr>
        <w:pStyle w:val="Heading1"/>
        <w:spacing w:before="0" w:after="0" w:line="276" w:lineRule="auto"/>
        <w:rPr>
          <w:rFonts w:ascii="Tahoma" w:hAnsi="Tahoma" w:cs="Tahoma"/>
          <w:sz w:val="22"/>
          <w:szCs w:val="22"/>
        </w:rPr>
      </w:pPr>
      <w:bookmarkStart w:id="6" w:name="_Toc230877638"/>
      <w:r w:rsidRPr="00C55B9A">
        <w:rPr>
          <w:rFonts w:ascii="Tahoma" w:hAnsi="Tahoma" w:cs="Tahoma"/>
          <w:sz w:val="22"/>
          <w:szCs w:val="22"/>
        </w:rPr>
        <w:t xml:space="preserve">5. </w:t>
      </w:r>
      <w:r w:rsidR="004D5230" w:rsidRPr="00C55B9A">
        <w:rPr>
          <w:rFonts w:ascii="Tahoma" w:hAnsi="Tahoma" w:cs="Tahoma"/>
          <w:sz w:val="22"/>
          <w:szCs w:val="22"/>
        </w:rPr>
        <w:t>PASLAUGŲ TEIKIMO APIMTIS</w:t>
      </w:r>
      <w:bookmarkEnd w:id="6"/>
    </w:p>
    <w:p w14:paraId="1F62CE4D" w14:textId="77777777" w:rsidR="004D5230" w:rsidRPr="00C55B9A" w:rsidRDefault="004D5230" w:rsidP="00190662">
      <w:pPr>
        <w:spacing w:line="276" w:lineRule="auto"/>
        <w:jc w:val="both"/>
        <w:rPr>
          <w:rFonts w:cs="Tahoma"/>
          <w:b/>
          <w:bCs/>
        </w:rPr>
      </w:pPr>
      <w:r w:rsidRPr="00C55B9A">
        <w:rPr>
          <w:rFonts w:cs="Tahoma"/>
          <w:b/>
          <w:bCs/>
        </w:rPr>
        <w:t>Tiekėjas turės:</w:t>
      </w:r>
    </w:p>
    <w:p w14:paraId="2C9130E6" w14:textId="05A7DCC7" w:rsidR="004D5230" w:rsidRPr="00C55B9A" w:rsidRDefault="004D5230" w:rsidP="009464B1">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Atlikti </w:t>
      </w:r>
      <w:r w:rsidR="00C00EC3" w:rsidRPr="00C55B9A">
        <w:rPr>
          <w:rFonts w:ascii="Tahoma" w:eastAsia="Tahoma" w:hAnsi="Tahoma" w:cs="Tahoma"/>
          <w:sz w:val="22"/>
          <w:szCs w:val="22"/>
        </w:rPr>
        <w:t xml:space="preserve">žemės sklypo ir statinio </w:t>
      </w:r>
      <w:r w:rsidR="00C00EC3" w:rsidRPr="00C55B9A">
        <w:rPr>
          <w:rFonts w:ascii="Tahoma" w:hAnsi="Tahoma" w:cs="Tahoma"/>
          <w:bCs/>
          <w:sz w:val="22"/>
          <w:szCs w:val="22"/>
        </w:rPr>
        <w:t>kadastro duomenų elektroninės bylos, servituto plano rengimo</w:t>
      </w:r>
      <w:r w:rsidR="00C00EC3" w:rsidRPr="00C55B9A">
        <w:rPr>
          <w:rFonts w:ascii="Tahoma" w:eastAsia="Tahoma" w:hAnsi="Tahoma" w:cs="Tahoma"/>
          <w:sz w:val="22"/>
          <w:szCs w:val="22"/>
        </w:rPr>
        <w:t>, tikrinimo, derinimo, registravimo NTR, SŽNS teritorijų registravimo, duomenų teikimo</w:t>
      </w:r>
      <w:r w:rsidR="00B51A35" w:rsidRPr="00C55B9A">
        <w:rPr>
          <w:rFonts w:ascii="Tahoma" w:hAnsi="Tahoma" w:cs="Tahoma"/>
          <w:sz w:val="22"/>
          <w:szCs w:val="22"/>
        </w:rPr>
        <w:t xml:space="preserve"> </w:t>
      </w:r>
      <w:r w:rsidRPr="00C55B9A">
        <w:rPr>
          <w:rFonts w:ascii="Tahoma" w:hAnsi="Tahoma" w:cs="Tahoma"/>
          <w:sz w:val="22"/>
          <w:szCs w:val="22"/>
        </w:rPr>
        <w:t>veiklos modelio analizę, atnaujinti veiklos modelį ir jį suderinti su perkančiąja organizacija.</w:t>
      </w:r>
    </w:p>
    <w:p w14:paraId="51D894BD" w14:textId="581B5B1E" w:rsidR="00373B86" w:rsidRDefault="00373B86" w:rsidP="009464B1">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Įvertinti </w:t>
      </w:r>
      <w:r w:rsidR="000F73A1" w:rsidRPr="00C55B9A">
        <w:rPr>
          <w:rFonts w:ascii="Tahoma" w:hAnsi="Tahoma" w:cs="Tahoma"/>
          <w:sz w:val="22"/>
          <w:szCs w:val="22"/>
        </w:rPr>
        <w:t xml:space="preserve">naudojamą </w:t>
      </w:r>
      <w:r w:rsidRPr="00C55B9A">
        <w:rPr>
          <w:rFonts w:ascii="Tahoma" w:hAnsi="Tahoma" w:cs="Tahoma"/>
          <w:sz w:val="22"/>
          <w:szCs w:val="22"/>
        </w:rPr>
        <w:t xml:space="preserve">technologinę bazę, bei </w:t>
      </w:r>
      <w:r w:rsidR="004D249B" w:rsidRPr="00C55B9A">
        <w:rPr>
          <w:rFonts w:ascii="Tahoma" w:hAnsi="Tahoma" w:cs="Tahoma"/>
          <w:sz w:val="22"/>
          <w:szCs w:val="22"/>
        </w:rPr>
        <w:t xml:space="preserve">programinius </w:t>
      </w:r>
      <w:r w:rsidRPr="00C55B9A">
        <w:rPr>
          <w:rFonts w:ascii="Tahoma" w:hAnsi="Tahoma" w:cs="Tahoma"/>
          <w:sz w:val="22"/>
          <w:szCs w:val="22"/>
        </w:rPr>
        <w:t xml:space="preserve">sprendimus, </w:t>
      </w:r>
      <w:r w:rsidR="00927461" w:rsidRPr="00C55B9A">
        <w:rPr>
          <w:rFonts w:ascii="Tahoma" w:hAnsi="Tahoma" w:cs="Tahoma"/>
          <w:sz w:val="22"/>
          <w:szCs w:val="22"/>
        </w:rPr>
        <w:t xml:space="preserve">pasiūlyti ir su perkančiąja organizacija </w:t>
      </w:r>
      <w:r w:rsidR="004D249B" w:rsidRPr="00C55B9A">
        <w:rPr>
          <w:rFonts w:ascii="Tahoma" w:hAnsi="Tahoma" w:cs="Tahoma"/>
          <w:sz w:val="22"/>
          <w:szCs w:val="22"/>
        </w:rPr>
        <w:t xml:space="preserve">suderinti sprendimus </w:t>
      </w:r>
      <w:r w:rsidR="001778F2" w:rsidRPr="00C55B9A">
        <w:rPr>
          <w:rFonts w:ascii="Tahoma" w:hAnsi="Tahoma" w:cs="Tahoma"/>
          <w:sz w:val="22"/>
          <w:szCs w:val="22"/>
        </w:rPr>
        <w:t xml:space="preserve">technologinės </w:t>
      </w:r>
      <w:r w:rsidR="004D249B" w:rsidRPr="00C55B9A">
        <w:rPr>
          <w:rFonts w:ascii="Tahoma" w:hAnsi="Tahoma" w:cs="Tahoma"/>
          <w:sz w:val="22"/>
          <w:szCs w:val="22"/>
        </w:rPr>
        <w:t>bazės atnaujinimui</w:t>
      </w:r>
      <w:r w:rsidR="001778F2" w:rsidRPr="00C55B9A">
        <w:rPr>
          <w:rFonts w:ascii="Tahoma" w:hAnsi="Tahoma" w:cs="Tahoma"/>
          <w:sz w:val="22"/>
          <w:szCs w:val="22"/>
        </w:rPr>
        <w:t>, programinių komponentų ver</w:t>
      </w:r>
      <w:r w:rsidR="000E06AB" w:rsidRPr="00C55B9A">
        <w:rPr>
          <w:rFonts w:ascii="Tahoma" w:hAnsi="Tahoma" w:cs="Tahoma"/>
          <w:sz w:val="22"/>
          <w:szCs w:val="22"/>
        </w:rPr>
        <w:t>sijų pakėlimui</w:t>
      </w:r>
      <w:r w:rsidR="004D249B" w:rsidRPr="00C55B9A">
        <w:rPr>
          <w:rFonts w:ascii="Tahoma" w:hAnsi="Tahoma" w:cs="Tahoma"/>
          <w:sz w:val="22"/>
          <w:szCs w:val="22"/>
        </w:rPr>
        <w:t>.</w:t>
      </w:r>
    </w:p>
    <w:p w14:paraId="38E7E5F7" w14:textId="22E6D976" w:rsidR="00513A60" w:rsidRPr="003B4A0C" w:rsidRDefault="00513A60" w:rsidP="009464B1">
      <w:pPr>
        <w:pStyle w:val="ListParagraph"/>
        <w:numPr>
          <w:ilvl w:val="1"/>
          <w:numId w:val="7"/>
        </w:numPr>
        <w:spacing w:before="0" w:after="0" w:line="276" w:lineRule="auto"/>
        <w:ind w:left="0" w:firstLine="567"/>
        <w:rPr>
          <w:rFonts w:ascii="Tahoma" w:hAnsi="Tahoma" w:cs="Tahoma"/>
          <w:sz w:val="22"/>
          <w:szCs w:val="22"/>
        </w:rPr>
      </w:pPr>
      <w:r w:rsidRPr="003B4A0C">
        <w:rPr>
          <w:rFonts w:ascii="Tahoma" w:hAnsi="Tahoma" w:cs="Tahoma"/>
          <w:sz w:val="22"/>
          <w:szCs w:val="22"/>
        </w:rPr>
        <w:t>Parengti</w:t>
      </w:r>
      <w:r w:rsidR="005026E7" w:rsidRPr="003B4A0C">
        <w:rPr>
          <w:rFonts w:ascii="Tahoma" w:hAnsi="Tahoma" w:cs="Tahoma"/>
          <w:sz w:val="22"/>
          <w:szCs w:val="22"/>
        </w:rPr>
        <w:t xml:space="preserve"> 4 skyriuje nurodytų problemų sprendimo būdų</w:t>
      </w:r>
      <w:r w:rsidR="003C2A42" w:rsidRPr="003B4A0C">
        <w:rPr>
          <w:rFonts w:ascii="Tahoma" w:hAnsi="Tahoma" w:cs="Tahoma"/>
          <w:sz w:val="22"/>
          <w:szCs w:val="22"/>
        </w:rPr>
        <w:t xml:space="preserve"> </w:t>
      </w:r>
      <w:r w:rsidR="005026E7" w:rsidRPr="003B4A0C">
        <w:rPr>
          <w:rFonts w:ascii="Tahoma" w:hAnsi="Tahoma" w:cs="Tahoma"/>
          <w:sz w:val="22"/>
          <w:szCs w:val="22"/>
        </w:rPr>
        <w:t>siūlomas alternatyvas (pvz. modernizuojant esamas sistemas, kuriant naują sistemą ar pan.)</w:t>
      </w:r>
      <w:r w:rsidR="003C2A42" w:rsidRPr="003B4A0C">
        <w:rPr>
          <w:rFonts w:ascii="Tahoma" w:hAnsi="Tahoma" w:cs="Tahoma"/>
          <w:sz w:val="22"/>
          <w:szCs w:val="22"/>
        </w:rPr>
        <w:t xml:space="preserve"> </w:t>
      </w:r>
      <w:r w:rsidR="005026E7" w:rsidRPr="003B4A0C">
        <w:rPr>
          <w:rFonts w:ascii="Tahoma" w:hAnsi="Tahoma" w:cs="Tahoma"/>
          <w:sz w:val="22"/>
          <w:szCs w:val="22"/>
        </w:rPr>
        <w:t xml:space="preserve">ir jų preliminarias kainas bei jas pateikti perkančiajai organizacijai. Atlikti tolimesnius specifikacijų rengimo ir kitus darbus pagal perkančiosios organizacijos pasirinktą alternatyvą. </w:t>
      </w:r>
    </w:p>
    <w:p w14:paraId="7AFE4832" w14:textId="73E149D6" w:rsidR="004D5230" w:rsidRPr="00C55B9A" w:rsidRDefault="004D5230" w:rsidP="009464B1">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Parengti </w:t>
      </w:r>
      <w:r w:rsidR="007030D1" w:rsidRPr="00C55B9A">
        <w:rPr>
          <w:rFonts w:ascii="Tahoma" w:hAnsi="Tahoma" w:cs="Tahoma"/>
          <w:sz w:val="22"/>
          <w:szCs w:val="22"/>
        </w:rPr>
        <w:t>Elektroninės kadastro bylos rengimo priemonės ir susijusių elektroninių paslaugų</w:t>
      </w:r>
      <w:r w:rsidRPr="00C55B9A">
        <w:rPr>
          <w:rFonts w:ascii="Tahoma" w:hAnsi="Tahoma" w:cs="Tahoma"/>
          <w:sz w:val="22"/>
          <w:szCs w:val="22"/>
        </w:rPr>
        <w:t xml:space="preserve"> interaktyvų prototipą – elektroninį </w:t>
      </w:r>
      <w:r w:rsidR="007030D1" w:rsidRPr="00C55B9A">
        <w:rPr>
          <w:rFonts w:ascii="Tahoma" w:hAnsi="Tahoma" w:cs="Tahoma"/>
          <w:sz w:val="22"/>
          <w:szCs w:val="22"/>
        </w:rPr>
        <w:t>būsimos priemonės</w:t>
      </w:r>
      <w:r w:rsidRPr="00C55B9A">
        <w:rPr>
          <w:rFonts w:ascii="Tahoma" w:hAnsi="Tahoma" w:cs="Tahoma"/>
          <w:sz w:val="22"/>
          <w:szCs w:val="22"/>
        </w:rPr>
        <w:t xml:space="preserve"> pavidalą, </w:t>
      </w:r>
      <w:r w:rsidR="006166CB" w:rsidRPr="00C55B9A">
        <w:rPr>
          <w:rFonts w:ascii="Tahoma" w:hAnsi="Tahoma" w:cs="Tahoma"/>
          <w:sz w:val="22"/>
          <w:szCs w:val="22"/>
        </w:rPr>
        <w:t xml:space="preserve">grafiškai </w:t>
      </w:r>
      <w:r w:rsidRPr="00C55B9A">
        <w:rPr>
          <w:rFonts w:ascii="Tahoma" w:hAnsi="Tahoma" w:cs="Tahoma"/>
          <w:sz w:val="22"/>
          <w:szCs w:val="22"/>
        </w:rPr>
        <w:t xml:space="preserve">vaizduojantį dalį </w:t>
      </w:r>
      <w:r w:rsidR="00AC4488" w:rsidRPr="00C55B9A">
        <w:rPr>
          <w:rFonts w:ascii="Tahoma" w:hAnsi="Tahoma" w:cs="Tahoma"/>
          <w:sz w:val="22"/>
          <w:szCs w:val="22"/>
        </w:rPr>
        <w:t>ekranų</w:t>
      </w:r>
      <w:r w:rsidRPr="00C55B9A">
        <w:rPr>
          <w:rFonts w:ascii="Tahoma" w:hAnsi="Tahoma" w:cs="Tahoma"/>
          <w:sz w:val="22"/>
          <w:szCs w:val="22"/>
        </w:rPr>
        <w:t xml:space="preserve">, imituojantį dalį </w:t>
      </w:r>
      <w:r w:rsidR="00D76CFA" w:rsidRPr="003B4A0C">
        <w:rPr>
          <w:rFonts w:ascii="Tahoma" w:hAnsi="Tahoma" w:cs="Tahoma"/>
          <w:sz w:val="22"/>
          <w:szCs w:val="22"/>
        </w:rPr>
        <w:t xml:space="preserve">pagrindinių </w:t>
      </w:r>
      <w:r w:rsidR="00FD6C54" w:rsidRPr="003B4A0C">
        <w:rPr>
          <w:rFonts w:ascii="Tahoma" w:hAnsi="Tahoma" w:cs="Tahoma"/>
          <w:sz w:val="22"/>
          <w:szCs w:val="22"/>
        </w:rPr>
        <w:t xml:space="preserve">naudotojo </w:t>
      </w:r>
      <w:r w:rsidR="00975885" w:rsidRPr="003B4A0C">
        <w:rPr>
          <w:rFonts w:ascii="Tahoma" w:hAnsi="Tahoma" w:cs="Tahoma"/>
          <w:sz w:val="22"/>
          <w:szCs w:val="22"/>
        </w:rPr>
        <w:t>darbo scenarijų</w:t>
      </w:r>
      <w:r w:rsidR="00FD6C54" w:rsidRPr="00C55B9A">
        <w:rPr>
          <w:rFonts w:ascii="Tahoma" w:hAnsi="Tahoma" w:cs="Tahoma"/>
          <w:sz w:val="22"/>
          <w:szCs w:val="22"/>
        </w:rPr>
        <w:t>, leisiančiu vaizdžiai matyti būsimus sistemos pokyčius</w:t>
      </w:r>
      <w:r w:rsidR="00A708E2" w:rsidRPr="00C55B9A">
        <w:rPr>
          <w:rFonts w:ascii="Tahoma" w:hAnsi="Tahoma" w:cs="Tahoma"/>
          <w:sz w:val="22"/>
          <w:szCs w:val="22"/>
        </w:rPr>
        <w:t xml:space="preserve">, prireikus </w:t>
      </w:r>
      <w:r w:rsidR="00213298" w:rsidRPr="00C55B9A">
        <w:rPr>
          <w:rFonts w:ascii="Tahoma" w:hAnsi="Tahoma" w:cs="Tahoma"/>
          <w:sz w:val="22"/>
          <w:szCs w:val="22"/>
        </w:rPr>
        <w:t>jį</w:t>
      </w:r>
      <w:r w:rsidR="00A708E2" w:rsidRPr="00C55B9A">
        <w:rPr>
          <w:rFonts w:ascii="Tahoma" w:hAnsi="Tahoma" w:cs="Tahoma"/>
          <w:sz w:val="22"/>
          <w:szCs w:val="22"/>
        </w:rPr>
        <w:t xml:space="preserve"> </w:t>
      </w:r>
      <w:r w:rsidR="00213298" w:rsidRPr="00C55B9A">
        <w:rPr>
          <w:rFonts w:ascii="Tahoma" w:hAnsi="Tahoma" w:cs="Tahoma"/>
          <w:sz w:val="22"/>
          <w:szCs w:val="22"/>
        </w:rPr>
        <w:t xml:space="preserve">patikslini. </w:t>
      </w:r>
    </w:p>
    <w:p w14:paraId="603ED2A6" w14:textId="26A1E46B" w:rsidR="00900719" w:rsidRPr="00C55B9A" w:rsidRDefault="004D5230" w:rsidP="009464B1">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 xml:space="preserve">Parengti </w:t>
      </w:r>
      <w:r w:rsidR="007030D1" w:rsidRPr="00C55B9A">
        <w:rPr>
          <w:rFonts w:ascii="Tahoma" w:hAnsi="Tahoma" w:cs="Tahoma"/>
          <w:sz w:val="22"/>
          <w:szCs w:val="22"/>
        </w:rPr>
        <w:t xml:space="preserve">Elektroninės kadastro bylos rengimo priemonės ir susijusių elektroninių paslaugų sukūrimo </w:t>
      </w:r>
      <w:r w:rsidRPr="00C55B9A">
        <w:rPr>
          <w:rFonts w:ascii="Tahoma" w:hAnsi="Tahoma" w:cs="Tahoma"/>
          <w:sz w:val="22"/>
          <w:szCs w:val="22"/>
        </w:rPr>
        <w:t xml:space="preserve">paslaugų </w:t>
      </w:r>
      <w:r w:rsidR="0076265E" w:rsidRPr="00C55B9A">
        <w:rPr>
          <w:rFonts w:ascii="Tahoma" w:hAnsi="Tahoma" w:cs="Tahoma"/>
          <w:sz w:val="22"/>
          <w:szCs w:val="22"/>
        </w:rPr>
        <w:t xml:space="preserve">pirkimo </w:t>
      </w:r>
      <w:r w:rsidRPr="00C55B9A">
        <w:rPr>
          <w:rFonts w:ascii="Tahoma" w:hAnsi="Tahoma" w:cs="Tahoma"/>
          <w:sz w:val="22"/>
          <w:szCs w:val="22"/>
        </w:rPr>
        <w:t>techninę specifikaciją</w:t>
      </w:r>
      <w:r w:rsidR="001F2668" w:rsidRPr="00C55B9A">
        <w:rPr>
          <w:rFonts w:ascii="Tahoma" w:hAnsi="Tahoma" w:cs="Tahoma"/>
          <w:sz w:val="22"/>
          <w:szCs w:val="22"/>
        </w:rPr>
        <w:t>,</w:t>
      </w:r>
      <w:r w:rsidR="00AA3906" w:rsidRPr="00C55B9A">
        <w:rPr>
          <w:rFonts w:ascii="Tahoma" w:hAnsi="Tahoma" w:cs="Tahoma"/>
          <w:sz w:val="22"/>
          <w:szCs w:val="22"/>
        </w:rPr>
        <w:t xml:space="preserve"> vadovaujantis Viešųjų pirkimų įstatymo 37 straipsnio reikalavimais.</w:t>
      </w:r>
      <w:r w:rsidR="00A444A5" w:rsidRPr="00C55B9A">
        <w:rPr>
          <w:rFonts w:ascii="Tahoma" w:hAnsi="Tahoma" w:cs="Tahoma"/>
          <w:sz w:val="22"/>
          <w:szCs w:val="22"/>
        </w:rPr>
        <w:t xml:space="preserve"> </w:t>
      </w:r>
    </w:p>
    <w:p w14:paraId="3A1D0092" w14:textId="0568A95F" w:rsidR="004D5230" w:rsidRPr="00C55B9A" w:rsidRDefault="004D5230" w:rsidP="009464B1">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Paslaugos, jų atlikimo terminai ir rezultatai:</w:t>
      </w:r>
    </w:p>
    <w:p w14:paraId="05ABC512" w14:textId="77777777" w:rsidR="004D5230" w:rsidRPr="00C55B9A" w:rsidRDefault="004D5230" w:rsidP="00190662">
      <w:pPr>
        <w:spacing w:line="276" w:lineRule="auto"/>
        <w:jc w:val="both"/>
        <w:rPr>
          <w:rFonts w:cs="Tahom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00" w:firstRow="0" w:lastRow="0" w:firstColumn="0" w:lastColumn="0" w:noHBand="0" w:noVBand="1"/>
      </w:tblPr>
      <w:tblGrid>
        <w:gridCol w:w="3114"/>
        <w:gridCol w:w="3260"/>
        <w:gridCol w:w="3254"/>
      </w:tblGrid>
      <w:tr w:rsidR="004D5230" w:rsidRPr="00C55B9A" w14:paraId="43CAD193" w14:textId="77777777" w:rsidTr="76C689B3">
        <w:tc>
          <w:tcPr>
            <w:tcW w:w="1617" w:type="pct"/>
          </w:tcPr>
          <w:p w14:paraId="29B409D3" w14:textId="77777777" w:rsidR="004D5230" w:rsidRPr="00C55B9A" w:rsidRDefault="004D5230" w:rsidP="009464B1">
            <w:pPr>
              <w:tabs>
                <w:tab w:val="right" w:pos="1418"/>
              </w:tabs>
              <w:spacing w:line="276" w:lineRule="auto"/>
              <w:jc w:val="both"/>
              <w:rPr>
                <w:rFonts w:cs="Tahoma"/>
                <w:b/>
              </w:rPr>
            </w:pPr>
            <w:r w:rsidRPr="00C55B9A">
              <w:rPr>
                <w:rFonts w:cs="Tahoma"/>
                <w:b/>
              </w:rPr>
              <w:t>Paslauga</w:t>
            </w:r>
          </w:p>
        </w:tc>
        <w:tc>
          <w:tcPr>
            <w:tcW w:w="1693" w:type="pct"/>
          </w:tcPr>
          <w:p w14:paraId="7AE9A5A9" w14:textId="77777777" w:rsidR="004D5230" w:rsidRPr="00C55B9A" w:rsidRDefault="004D5230" w:rsidP="009464B1">
            <w:pPr>
              <w:tabs>
                <w:tab w:val="right" w:pos="1418"/>
              </w:tabs>
              <w:spacing w:line="276" w:lineRule="auto"/>
              <w:ind w:hanging="9"/>
              <w:rPr>
                <w:rFonts w:cs="Tahoma"/>
                <w:b/>
              </w:rPr>
            </w:pPr>
            <w:r w:rsidRPr="00C55B9A">
              <w:rPr>
                <w:rFonts w:cs="Tahoma"/>
                <w:b/>
              </w:rPr>
              <w:t>Atlikimo terminas</w:t>
            </w:r>
          </w:p>
        </w:tc>
        <w:tc>
          <w:tcPr>
            <w:tcW w:w="1690" w:type="pct"/>
          </w:tcPr>
          <w:p w14:paraId="70854591" w14:textId="77777777" w:rsidR="004D5230" w:rsidRPr="00C55B9A" w:rsidRDefault="004D5230" w:rsidP="009464B1">
            <w:pPr>
              <w:spacing w:line="276" w:lineRule="auto"/>
              <w:jc w:val="both"/>
              <w:rPr>
                <w:rFonts w:cs="Tahoma"/>
                <w:b/>
              </w:rPr>
            </w:pPr>
            <w:r w:rsidRPr="00C55B9A">
              <w:rPr>
                <w:rFonts w:cs="Tahoma"/>
                <w:b/>
              </w:rPr>
              <w:t>Rezultatas</w:t>
            </w:r>
          </w:p>
        </w:tc>
      </w:tr>
      <w:tr w:rsidR="003F5419" w:rsidRPr="00C55B9A" w14:paraId="63618E49" w14:textId="77777777" w:rsidTr="76C689B3">
        <w:tc>
          <w:tcPr>
            <w:tcW w:w="1617" w:type="pct"/>
          </w:tcPr>
          <w:p w14:paraId="1339F40D" w14:textId="1BB6DEB9" w:rsidR="003F5419" w:rsidRPr="00C55B9A" w:rsidRDefault="003F5419" w:rsidP="00190662">
            <w:pPr>
              <w:pStyle w:val="ListParagraph"/>
              <w:numPr>
                <w:ilvl w:val="0"/>
                <w:numId w:val="14"/>
              </w:numPr>
              <w:spacing w:before="0" w:after="0" w:line="276" w:lineRule="auto"/>
              <w:ind w:left="0" w:firstLine="0"/>
              <w:jc w:val="left"/>
              <w:rPr>
                <w:rFonts w:ascii="Tahoma" w:hAnsi="Tahoma" w:cs="Tahoma"/>
                <w:sz w:val="22"/>
                <w:szCs w:val="22"/>
              </w:rPr>
            </w:pPr>
            <w:r w:rsidRPr="00C55B9A">
              <w:rPr>
                <w:rFonts w:ascii="Tahoma" w:hAnsi="Tahoma" w:cs="Tahoma"/>
                <w:sz w:val="22"/>
                <w:szCs w:val="22"/>
              </w:rPr>
              <w:lastRenderedPageBreak/>
              <w:t>Įvadinis susitikimas su Perkančiąja organizacija</w:t>
            </w:r>
          </w:p>
        </w:tc>
        <w:tc>
          <w:tcPr>
            <w:tcW w:w="1693" w:type="pct"/>
          </w:tcPr>
          <w:p w14:paraId="31545E81" w14:textId="1FC93E5F" w:rsidR="003F5419" w:rsidRPr="00C55B9A" w:rsidRDefault="003F5419" w:rsidP="009039B7">
            <w:pPr>
              <w:spacing w:line="276" w:lineRule="auto"/>
              <w:ind w:hanging="61"/>
              <w:jc w:val="both"/>
              <w:rPr>
                <w:rFonts w:cs="Tahoma"/>
              </w:rPr>
            </w:pPr>
            <w:r w:rsidRPr="00C55B9A">
              <w:rPr>
                <w:rFonts w:cs="Tahoma"/>
              </w:rPr>
              <w:t>5 darbo dienos  nuo pirkimo sutarties įsigaliojimo dienos</w:t>
            </w:r>
          </w:p>
        </w:tc>
        <w:tc>
          <w:tcPr>
            <w:tcW w:w="1690" w:type="pct"/>
          </w:tcPr>
          <w:p w14:paraId="0CBA5528" w14:textId="356B5E2C" w:rsidR="003F5419" w:rsidRPr="00C55B9A" w:rsidRDefault="003F5419" w:rsidP="009039B7">
            <w:pPr>
              <w:spacing w:line="276" w:lineRule="auto"/>
              <w:ind w:firstLine="0"/>
              <w:jc w:val="both"/>
              <w:rPr>
                <w:rFonts w:cs="Tahoma"/>
              </w:rPr>
            </w:pPr>
            <w:r w:rsidRPr="00C55B9A">
              <w:rPr>
                <w:rFonts w:cs="Tahoma"/>
              </w:rPr>
              <w:t>Suorganizuotas susitikimas, pristatyta</w:t>
            </w:r>
            <w:r w:rsidR="00C31D0F" w:rsidRPr="00C55B9A">
              <w:rPr>
                <w:rFonts w:cs="Tahoma"/>
              </w:rPr>
              <w:t>s</w:t>
            </w:r>
            <w:r w:rsidRPr="00C55B9A">
              <w:rPr>
                <w:rFonts w:cs="Tahoma"/>
              </w:rPr>
              <w:t xml:space="preserve"> pirminis Paslaugų teikimo reglamentas</w:t>
            </w:r>
          </w:p>
        </w:tc>
      </w:tr>
      <w:tr w:rsidR="004D5230" w:rsidRPr="00C55B9A" w14:paraId="109888A4" w14:textId="77777777" w:rsidTr="76C689B3">
        <w:tc>
          <w:tcPr>
            <w:tcW w:w="1617" w:type="pct"/>
          </w:tcPr>
          <w:p w14:paraId="56D6BEA8" w14:textId="1A488312" w:rsidR="004D5230" w:rsidRPr="00C55B9A" w:rsidRDefault="003F5419" w:rsidP="009039B7">
            <w:pPr>
              <w:pStyle w:val="ListParagraph"/>
              <w:numPr>
                <w:ilvl w:val="0"/>
                <w:numId w:val="14"/>
              </w:numPr>
              <w:spacing w:before="0" w:after="0" w:line="276" w:lineRule="auto"/>
              <w:ind w:left="32" w:firstLine="0"/>
              <w:rPr>
                <w:rFonts w:ascii="Tahoma" w:hAnsi="Tahoma" w:cs="Tahoma"/>
                <w:sz w:val="22"/>
                <w:szCs w:val="22"/>
              </w:rPr>
            </w:pPr>
            <w:r w:rsidRPr="00C55B9A">
              <w:rPr>
                <w:rFonts w:ascii="Tahoma" w:hAnsi="Tahoma" w:cs="Tahoma"/>
                <w:sz w:val="22"/>
                <w:szCs w:val="22"/>
              </w:rPr>
              <w:t>Paslaugų teikimo reglamento</w:t>
            </w:r>
            <w:r w:rsidRPr="00C55B9A" w:rsidDel="003F5419">
              <w:rPr>
                <w:rFonts w:ascii="Tahoma" w:hAnsi="Tahoma" w:cs="Tahoma"/>
                <w:sz w:val="22"/>
                <w:szCs w:val="22"/>
              </w:rPr>
              <w:t xml:space="preserve"> </w:t>
            </w:r>
            <w:r w:rsidR="004D5230" w:rsidRPr="00C55B9A">
              <w:rPr>
                <w:rFonts w:ascii="Tahoma" w:hAnsi="Tahoma" w:cs="Tahoma"/>
                <w:sz w:val="22"/>
                <w:szCs w:val="22"/>
              </w:rPr>
              <w:t xml:space="preserve">sudarymas ir suderinimas su </w:t>
            </w:r>
            <w:r w:rsidR="009464B1" w:rsidRPr="00C55B9A">
              <w:rPr>
                <w:rFonts w:ascii="Tahoma" w:hAnsi="Tahoma" w:cs="Tahoma"/>
                <w:sz w:val="22"/>
                <w:szCs w:val="22"/>
              </w:rPr>
              <w:t>P</w:t>
            </w:r>
            <w:r w:rsidR="004D5230" w:rsidRPr="00C55B9A">
              <w:rPr>
                <w:rFonts w:ascii="Tahoma" w:hAnsi="Tahoma" w:cs="Tahoma"/>
                <w:sz w:val="22"/>
                <w:szCs w:val="22"/>
              </w:rPr>
              <w:t>erkančiąja organizacija</w:t>
            </w:r>
          </w:p>
        </w:tc>
        <w:tc>
          <w:tcPr>
            <w:tcW w:w="1693" w:type="pct"/>
          </w:tcPr>
          <w:p w14:paraId="075D0D19" w14:textId="26A9A553" w:rsidR="004D5230" w:rsidRPr="00C55B9A" w:rsidRDefault="004D5230" w:rsidP="009039B7">
            <w:pPr>
              <w:spacing w:line="276" w:lineRule="auto"/>
              <w:ind w:hanging="61"/>
              <w:jc w:val="both"/>
              <w:rPr>
                <w:rFonts w:cs="Tahoma"/>
              </w:rPr>
            </w:pPr>
            <w:r w:rsidRPr="00C55B9A">
              <w:rPr>
                <w:rFonts w:cs="Tahoma"/>
              </w:rPr>
              <w:t xml:space="preserve">10 </w:t>
            </w:r>
            <w:r w:rsidR="003F5419" w:rsidRPr="00C55B9A">
              <w:rPr>
                <w:rFonts w:cs="Tahoma"/>
              </w:rPr>
              <w:t xml:space="preserve">darbo </w:t>
            </w:r>
            <w:r w:rsidRPr="00C55B9A">
              <w:rPr>
                <w:rFonts w:cs="Tahoma"/>
              </w:rPr>
              <w:t>dienų nuo pirkimo sutarties įsigaliojimo dienos</w:t>
            </w:r>
          </w:p>
        </w:tc>
        <w:tc>
          <w:tcPr>
            <w:tcW w:w="1690" w:type="pct"/>
          </w:tcPr>
          <w:p w14:paraId="17CC384C" w14:textId="2F969307" w:rsidR="004D5230" w:rsidRPr="00C55B9A" w:rsidRDefault="004D5230" w:rsidP="009039B7">
            <w:pPr>
              <w:spacing w:line="276" w:lineRule="auto"/>
              <w:ind w:firstLine="0"/>
              <w:jc w:val="both"/>
              <w:rPr>
                <w:rFonts w:cs="Tahoma"/>
              </w:rPr>
            </w:pPr>
            <w:r w:rsidRPr="00C55B9A">
              <w:rPr>
                <w:rFonts w:cs="Tahoma"/>
              </w:rPr>
              <w:t xml:space="preserve">Su perkančiąja organizacija suderintas </w:t>
            </w:r>
            <w:r w:rsidR="003F5419" w:rsidRPr="00C55B9A">
              <w:rPr>
                <w:rFonts w:cs="Tahoma"/>
              </w:rPr>
              <w:t xml:space="preserve">Paslaugų teikimo reglamentas </w:t>
            </w:r>
          </w:p>
        </w:tc>
      </w:tr>
      <w:tr w:rsidR="00965AA8" w:rsidRPr="00C55B9A" w14:paraId="56ABD789" w14:textId="77777777" w:rsidTr="76C689B3">
        <w:tc>
          <w:tcPr>
            <w:tcW w:w="1617" w:type="pct"/>
          </w:tcPr>
          <w:p w14:paraId="78FDB553" w14:textId="6C8B4AA9" w:rsidR="00965AA8" w:rsidRPr="006D5C95" w:rsidRDefault="00965AA8" w:rsidP="009039B7">
            <w:pPr>
              <w:pStyle w:val="ListParagraph"/>
              <w:numPr>
                <w:ilvl w:val="0"/>
                <w:numId w:val="14"/>
              </w:numPr>
              <w:spacing w:before="0" w:after="0" w:line="276" w:lineRule="auto"/>
              <w:ind w:left="32" w:firstLine="0"/>
              <w:rPr>
                <w:rFonts w:ascii="Tahoma" w:hAnsi="Tahoma" w:cs="Tahoma"/>
                <w:sz w:val="22"/>
                <w:szCs w:val="22"/>
              </w:rPr>
            </w:pPr>
            <w:r w:rsidRPr="006D5C95">
              <w:rPr>
                <w:rFonts w:ascii="Tahoma" w:hAnsi="Tahoma" w:cs="Tahoma"/>
                <w:sz w:val="22"/>
                <w:szCs w:val="22"/>
              </w:rPr>
              <w:t>4 skyriuje nurodytų problemų sprendimo būdų siūlomų alternatyvų parengimas ir suderinimas su Perkančiąja organizacija</w:t>
            </w:r>
          </w:p>
        </w:tc>
        <w:tc>
          <w:tcPr>
            <w:tcW w:w="1693" w:type="pct"/>
          </w:tcPr>
          <w:p w14:paraId="382231CE" w14:textId="1EB44D4A" w:rsidR="00965AA8" w:rsidRPr="006D5C95" w:rsidRDefault="00965AA8" w:rsidP="009039B7">
            <w:pPr>
              <w:spacing w:line="276" w:lineRule="auto"/>
              <w:ind w:hanging="61"/>
              <w:jc w:val="both"/>
              <w:rPr>
                <w:rFonts w:cs="Tahoma"/>
              </w:rPr>
            </w:pPr>
            <w:r w:rsidRPr="006D5C95">
              <w:rPr>
                <w:rFonts w:cs="Tahoma"/>
              </w:rPr>
              <w:t>30 kalendorinių dienų nuo pirkimo sutarties įsigaliojimo dienos</w:t>
            </w:r>
          </w:p>
        </w:tc>
        <w:tc>
          <w:tcPr>
            <w:tcW w:w="1690" w:type="pct"/>
          </w:tcPr>
          <w:p w14:paraId="12DD8108" w14:textId="2F0657B9" w:rsidR="00965AA8" w:rsidRPr="006D5C95" w:rsidRDefault="00965AA8" w:rsidP="009039B7">
            <w:pPr>
              <w:spacing w:line="276" w:lineRule="auto"/>
              <w:ind w:firstLine="0"/>
              <w:jc w:val="both"/>
              <w:rPr>
                <w:rFonts w:cs="Tahoma"/>
              </w:rPr>
            </w:pPr>
            <w:r w:rsidRPr="006D5C95">
              <w:rPr>
                <w:rFonts w:cs="Tahoma"/>
              </w:rPr>
              <w:t>Su perkančiąja organizacija suderintas 4 skyriuje nurodytų problemų sprendimo būdas</w:t>
            </w:r>
          </w:p>
        </w:tc>
      </w:tr>
      <w:tr w:rsidR="004D5230" w:rsidRPr="00C55B9A" w14:paraId="5377BA7C" w14:textId="77777777" w:rsidTr="76C689B3">
        <w:tc>
          <w:tcPr>
            <w:tcW w:w="1617" w:type="pct"/>
          </w:tcPr>
          <w:p w14:paraId="46BEA490" w14:textId="7BDF2012" w:rsidR="006935E9" w:rsidRPr="006D5C95" w:rsidRDefault="006D5C95" w:rsidP="009039B7">
            <w:pPr>
              <w:tabs>
                <w:tab w:val="right" w:pos="1418"/>
              </w:tabs>
              <w:spacing w:line="276" w:lineRule="auto"/>
              <w:ind w:firstLine="0"/>
              <w:jc w:val="both"/>
              <w:rPr>
                <w:rFonts w:cs="Tahoma"/>
              </w:rPr>
            </w:pPr>
            <w:r>
              <w:rPr>
                <w:rFonts w:cs="Tahoma"/>
                <w:lang w:val="en-US"/>
              </w:rPr>
              <w:t xml:space="preserve">4. </w:t>
            </w:r>
            <w:r w:rsidRPr="006D5C95">
              <w:rPr>
                <w:rFonts w:cs="Tahoma"/>
              </w:rPr>
              <w:t>Ž</w:t>
            </w:r>
            <w:r w:rsidRPr="006D5C95">
              <w:rPr>
                <w:rFonts w:eastAsia="Tahoma" w:cs="Tahoma"/>
              </w:rPr>
              <w:t xml:space="preserve">emės sklypo ir statinio </w:t>
            </w:r>
            <w:r w:rsidRPr="006D5C95">
              <w:rPr>
                <w:rFonts w:cs="Tahoma"/>
                <w:bCs/>
              </w:rPr>
              <w:t>kadastro duomenų elektroninės bylos, servituto plano rengimo</w:t>
            </w:r>
            <w:r w:rsidRPr="006D5C95">
              <w:rPr>
                <w:rFonts w:eastAsia="Tahoma" w:cs="Tahoma"/>
              </w:rPr>
              <w:t>, tikrinimo, derinimo, registravimo NTR, SŽNS teritorijų registravimo, duomenų teikimo</w:t>
            </w:r>
            <w:r w:rsidRPr="006D5C95">
              <w:rPr>
                <w:rFonts w:cs="Tahoma"/>
              </w:rPr>
              <w:t xml:space="preserve"> veiklos ir aplinkos analizė, Elektroninės kadastro bylos rengimo priemonės ir susijusių elektroninių paslaugų veiklos modelio parengimas ir suderinimas su Perkančiąja organizacija</w:t>
            </w:r>
          </w:p>
        </w:tc>
        <w:tc>
          <w:tcPr>
            <w:tcW w:w="1693" w:type="pct"/>
          </w:tcPr>
          <w:p w14:paraId="1ABC0FDE" w14:textId="1E59D2E1" w:rsidR="004D5230" w:rsidRPr="00C55B9A" w:rsidRDefault="00704BAC" w:rsidP="009039B7">
            <w:pPr>
              <w:spacing w:line="276" w:lineRule="auto"/>
              <w:ind w:hanging="61"/>
              <w:jc w:val="both"/>
              <w:rPr>
                <w:rFonts w:cs="Tahoma"/>
              </w:rPr>
            </w:pPr>
            <w:r w:rsidRPr="00C55B9A">
              <w:rPr>
                <w:rFonts w:cs="Tahoma"/>
              </w:rPr>
              <w:t>60</w:t>
            </w:r>
            <w:r w:rsidR="00C31D0F" w:rsidRPr="00C55B9A">
              <w:rPr>
                <w:rFonts w:cs="Tahoma"/>
              </w:rPr>
              <w:t xml:space="preserve"> </w:t>
            </w:r>
            <w:r w:rsidR="004D5230" w:rsidRPr="00C55B9A">
              <w:rPr>
                <w:rFonts w:cs="Tahoma"/>
              </w:rPr>
              <w:t>kalendorinių dienų nuo pirkimo sutarties įsigaliojimo dienos.</w:t>
            </w:r>
          </w:p>
        </w:tc>
        <w:tc>
          <w:tcPr>
            <w:tcW w:w="1690" w:type="pct"/>
          </w:tcPr>
          <w:p w14:paraId="3BB96C2C" w14:textId="153FCFD3" w:rsidR="004D5230" w:rsidRPr="00C55B9A" w:rsidRDefault="004D5230" w:rsidP="009039B7">
            <w:pPr>
              <w:tabs>
                <w:tab w:val="right" w:pos="1418"/>
              </w:tabs>
              <w:spacing w:line="276" w:lineRule="auto"/>
              <w:ind w:firstLine="0"/>
              <w:jc w:val="both"/>
              <w:rPr>
                <w:rFonts w:cs="Tahoma"/>
              </w:rPr>
            </w:pPr>
            <w:r w:rsidRPr="004E4FAB">
              <w:rPr>
                <w:rFonts w:cs="Tahoma"/>
              </w:rPr>
              <w:t>Parengt</w:t>
            </w:r>
            <w:r w:rsidR="005337E2" w:rsidRPr="004E4FAB">
              <w:rPr>
                <w:rFonts w:cs="Tahoma"/>
              </w:rPr>
              <w:t>as</w:t>
            </w:r>
            <w:r w:rsidRPr="004E4FAB">
              <w:rPr>
                <w:rFonts w:cs="Tahoma"/>
              </w:rPr>
              <w:t xml:space="preserve"> ir suderint</w:t>
            </w:r>
            <w:r w:rsidR="005337E2" w:rsidRPr="004E4FAB">
              <w:rPr>
                <w:rFonts w:cs="Tahoma"/>
              </w:rPr>
              <w:t>as</w:t>
            </w:r>
            <w:r w:rsidRPr="004E4FAB">
              <w:rPr>
                <w:rFonts w:cs="Tahoma"/>
              </w:rPr>
              <w:t xml:space="preserve"> su perkančiąja organizacija veiklos modelis</w:t>
            </w:r>
          </w:p>
        </w:tc>
      </w:tr>
      <w:tr w:rsidR="004D5230" w:rsidRPr="00C55B9A" w14:paraId="38074A52" w14:textId="77777777" w:rsidTr="76C689B3">
        <w:tc>
          <w:tcPr>
            <w:tcW w:w="1617" w:type="pct"/>
          </w:tcPr>
          <w:p w14:paraId="333A1378" w14:textId="614CD9EF" w:rsidR="004D5230" w:rsidRPr="00C55B9A" w:rsidRDefault="00965AA8" w:rsidP="009039B7">
            <w:pPr>
              <w:pStyle w:val="ListParagraph"/>
              <w:numPr>
                <w:ilvl w:val="0"/>
                <w:numId w:val="0"/>
              </w:numPr>
              <w:spacing w:before="0" w:after="0" w:line="276" w:lineRule="auto"/>
              <w:ind w:left="32"/>
              <w:rPr>
                <w:rFonts w:ascii="Tahoma" w:hAnsi="Tahoma" w:cs="Tahoma"/>
                <w:sz w:val="22"/>
                <w:szCs w:val="22"/>
              </w:rPr>
            </w:pPr>
            <w:r>
              <w:rPr>
                <w:rFonts w:ascii="Tahoma" w:hAnsi="Tahoma" w:cs="Tahoma"/>
                <w:sz w:val="22"/>
                <w:szCs w:val="22"/>
              </w:rPr>
              <w:t>5</w:t>
            </w:r>
            <w:r w:rsidR="000352CF" w:rsidRPr="00C55B9A">
              <w:rPr>
                <w:rFonts w:ascii="Tahoma" w:hAnsi="Tahoma" w:cs="Tahoma"/>
                <w:sz w:val="22"/>
                <w:szCs w:val="22"/>
              </w:rPr>
              <w:t xml:space="preserve">. </w:t>
            </w:r>
            <w:r w:rsidR="004D5230" w:rsidRPr="00C55B9A">
              <w:rPr>
                <w:rFonts w:ascii="Tahoma" w:hAnsi="Tahoma" w:cs="Tahoma"/>
                <w:sz w:val="22"/>
                <w:szCs w:val="22"/>
              </w:rPr>
              <w:t>Architektūros projektinių sprendimų parengimas ir suderinimas su perkančiąja organizacija.</w:t>
            </w:r>
          </w:p>
        </w:tc>
        <w:tc>
          <w:tcPr>
            <w:tcW w:w="1693" w:type="pct"/>
          </w:tcPr>
          <w:p w14:paraId="5609B610" w14:textId="57F319AF" w:rsidR="004D5230" w:rsidRPr="00C55B9A" w:rsidRDefault="00FF7161" w:rsidP="009039B7">
            <w:pPr>
              <w:tabs>
                <w:tab w:val="right" w:pos="1418"/>
              </w:tabs>
              <w:spacing w:line="276" w:lineRule="auto"/>
              <w:ind w:firstLine="0"/>
              <w:jc w:val="both"/>
              <w:rPr>
                <w:rFonts w:cs="Tahoma"/>
              </w:rPr>
            </w:pPr>
            <w:r w:rsidRPr="00C55B9A">
              <w:rPr>
                <w:rFonts w:cs="Tahoma"/>
              </w:rPr>
              <w:t>60</w:t>
            </w:r>
            <w:r w:rsidR="00C31D0F" w:rsidRPr="00C55B9A">
              <w:rPr>
                <w:rFonts w:cs="Tahoma"/>
              </w:rPr>
              <w:t xml:space="preserve"> </w:t>
            </w:r>
            <w:r w:rsidR="004D5230" w:rsidRPr="00C55B9A">
              <w:rPr>
                <w:rFonts w:cs="Tahoma"/>
              </w:rPr>
              <w:t>kalendorinių dienų nuo pirkimo sutarties įsigaliojimo dienos.</w:t>
            </w:r>
          </w:p>
        </w:tc>
        <w:tc>
          <w:tcPr>
            <w:tcW w:w="1690" w:type="pct"/>
          </w:tcPr>
          <w:p w14:paraId="4D9A6AFD" w14:textId="77777777" w:rsidR="004D5230" w:rsidRPr="00C55B9A" w:rsidRDefault="004D5230" w:rsidP="009039B7">
            <w:pPr>
              <w:tabs>
                <w:tab w:val="right" w:pos="1418"/>
              </w:tabs>
              <w:spacing w:line="276" w:lineRule="auto"/>
              <w:ind w:firstLine="0"/>
              <w:jc w:val="both"/>
              <w:rPr>
                <w:rFonts w:cs="Tahoma"/>
              </w:rPr>
            </w:pPr>
            <w:r w:rsidRPr="00C55B9A">
              <w:rPr>
                <w:rFonts w:cs="Tahoma"/>
              </w:rPr>
              <w:t>Parengti ir suderinti saugos architektūros, technologinės architektūros, duomenų architektūros, aplikacijų architektūros projektiniai sprendiniai (bendrosios dalys, aprašymai, specifikacijos, brėžiniai).</w:t>
            </w:r>
          </w:p>
        </w:tc>
      </w:tr>
      <w:tr w:rsidR="004D5230" w:rsidRPr="00C55B9A" w14:paraId="09A3AD9B" w14:textId="77777777" w:rsidTr="76C689B3">
        <w:tc>
          <w:tcPr>
            <w:tcW w:w="1617" w:type="pct"/>
          </w:tcPr>
          <w:p w14:paraId="7C2E790B" w14:textId="4BFEC0BE" w:rsidR="004D5230" w:rsidRPr="00C55B9A" w:rsidRDefault="004E4FAB" w:rsidP="00190662">
            <w:pPr>
              <w:pStyle w:val="ListParagraph"/>
              <w:numPr>
                <w:ilvl w:val="0"/>
                <w:numId w:val="0"/>
              </w:numPr>
              <w:spacing w:before="0" w:after="0" w:line="276" w:lineRule="auto"/>
              <w:ind w:left="32"/>
              <w:jc w:val="left"/>
              <w:rPr>
                <w:rFonts w:ascii="Tahoma" w:hAnsi="Tahoma" w:cs="Tahoma"/>
                <w:sz w:val="22"/>
                <w:szCs w:val="22"/>
              </w:rPr>
            </w:pPr>
            <w:r>
              <w:rPr>
                <w:rFonts w:ascii="Tahoma" w:hAnsi="Tahoma" w:cs="Tahoma"/>
                <w:sz w:val="22"/>
                <w:szCs w:val="22"/>
              </w:rPr>
              <w:t>6</w:t>
            </w:r>
            <w:r w:rsidR="000352CF" w:rsidRPr="00C55B9A">
              <w:rPr>
                <w:rFonts w:ascii="Tahoma" w:hAnsi="Tahoma" w:cs="Tahoma"/>
                <w:sz w:val="22"/>
                <w:szCs w:val="22"/>
              </w:rPr>
              <w:t xml:space="preserve">. </w:t>
            </w:r>
            <w:r w:rsidR="00704BAC" w:rsidRPr="00C55B9A">
              <w:rPr>
                <w:rFonts w:ascii="Tahoma" w:hAnsi="Tahoma" w:cs="Tahoma"/>
                <w:sz w:val="22"/>
                <w:szCs w:val="22"/>
              </w:rPr>
              <w:t>Elektroninės kadastro bylos rengimo priemonės ir susijusių elektroninių paslaugų</w:t>
            </w:r>
            <w:r w:rsidR="004D5230" w:rsidRPr="00C55B9A">
              <w:rPr>
                <w:rFonts w:ascii="Tahoma" w:hAnsi="Tahoma" w:cs="Tahoma"/>
                <w:sz w:val="22"/>
                <w:szCs w:val="22"/>
              </w:rPr>
              <w:t xml:space="preserve"> interaktyvaus prototipo parengimas</w:t>
            </w:r>
          </w:p>
        </w:tc>
        <w:tc>
          <w:tcPr>
            <w:tcW w:w="1693" w:type="pct"/>
          </w:tcPr>
          <w:p w14:paraId="1DE6A17F" w14:textId="05B6BB05" w:rsidR="004D5230" w:rsidRPr="00C55B9A" w:rsidRDefault="00C64732" w:rsidP="009039B7">
            <w:pPr>
              <w:tabs>
                <w:tab w:val="right" w:pos="1418"/>
              </w:tabs>
              <w:spacing w:line="276" w:lineRule="auto"/>
              <w:ind w:firstLine="0"/>
              <w:jc w:val="both"/>
              <w:rPr>
                <w:rFonts w:cs="Tahoma"/>
              </w:rPr>
            </w:pPr>
            <w:r w:rsidRPr="00C55B9A">
              <w:rPr>
                <w:rFonts w:cs="Tahoma"/>
              </w:rPr>
              <w:t xml:space="preserve">90 </w:t>
            </w:r>
            <w:r w:rsidR="004D5230" w:rsidRPr="00C55B9A">
              <w:rPr>
                <w:rFonts w:cs="Tahoma"/>
              </w:rPr>
              <w:t>kalendorinių dienų nuo pirkimo sutarties įsigaliojimo dienos.</w:t>
            </w:r>
          </w:p>
        </w:tc>
        <w:tc>
          <w:tcPr>
            <w:tcW w:w="1690" w:type="pct"/>
          </w:tcPr>
          <w:p w14:paraId="33CE3A69" w14:textId="086DC39B" w:rsidR="004D5230" w:rsidRPr="00C55B9A" w:rsidRDefault="004D5230" w:rsidP="009039B7">
            <w:pPr>
              <w:spacing w:line="276" w:lineRule="auto"/>
              <w:ind w:firstLine="0"/>
              <w:jc w:val="both"/>
              <w:rPr>
                <w:rFonts w:cs="Tahoma"/>
              </w:rPr>
            </w:pPr>
            <w:r w:rsidRPr="00C55B9A">
              <w:rPr>
                <w:rFonts w:cs="Tahoma"/>
              </w:rPr>
              <w:t xml:space="preserve">Parengtas ir su perkančiąja organizacija suderintas </w:t>
            </w:r>
            <w:r w:rsidR="00704BAC" w:rsidRPr="00C55B9A">
              <w:rPr>
                <w:rFonts w:cs="Tahoma"/>
              </w:rPr>
              <w:t>Elektroninės kadastro bylos rengimo priemonės ir susijusių elektroninių paslaugų</w:t>
            </w:r>
            <w:r w:rsidRPr="00C55B9A">
              <w:rPr>
                <w:rFonts w:cs="Tahoma"/>
              </w:rPr>
              <w:t xml:space="preserve"> interaktyvus prototipas, parengtas pagal šios techninės specifikacijos aprašymo </w:t>
            </w:r>
            <w:r w:rsidR="008B6F04" w:rsidRPr="00C55B9A">
              <w:rPr>
                <w:rFonts w:cs="Tahoma"/>
                <w:lang w:val="en-US"/>
              </w:rPr>
              <w:t xml:space="preserve">5.4. </w:t>
            </w:r>
            <w:r w:rsidRPr="00C55B9A">
              <w:rPr>
                <w:rFonts w:cs="Tahoma"/>
              </w:rPr>
              <w:t>punkte nurodytus reikalavimus.</w:t>
            </w:r>
          </w:p>
        </w:tc>
      </w:tr>
      <w:tr w:rsidR="004D5230" w:rsidRPr="00C55B9A" w14:paraId="21875CBF" w14:textId="77777777" w:rsidTr="76C689B3">
        <w:trPr>
          <w:trHeight w:val="699"/>
        </w:trPr>
        <w:tc>
          <w:tcPr>
            <w:tcW w:w="1617" w:type="pct"/>
          </w:tcPr>
          <w:p w14:paraId="58792349" w14:textId="1CB0DC79" w:rsidR="004D5230" w:rsidRPr="00C55B9A" w:rsidRDefault="004E4FAB" w:rsidP="00190662">
            <w:pPr>
              <w:pStyle w:val="ListParagraph"/>
              <w:numPr>
                <w:ilvl w:val="0"/>
                <w:numId w:val="0"/>
              </w:numPr>
              <w:tabs>
                <w:tab w:val="right" w:pos="1418"/>
              </w:tabs>
              <w:spacing w:before="0" w:after="0" w:line="276" w:lineRule="auto"/>
              <w:jc w:val="left"/>
              <w:rPr>
                <w:rFonts w:ascii="Tahoma" w:hAnsi="Tahoma" w:cs="Tahoma"/>
                <w:sz w:val="22"/>
                <w:szCs w:val="22"/>
              </w:rPr>
            </w:pPr>
            <w:r>
              <w:rPr>
                <w:rFonts w:ascii="Tahoma" w:hAnsi="Tahoma" w:cs="Tahoma"/>
                <w:sz w:val="22"/>
                <w:szCs w:val="22"/>
              </w:rPr>
              <w:t>7</w:t>
            </w:r>
            <w:r w:rsidR="000352CF" w:rsidRPr="00C55B9A">
              <w:rPr>
                <w:rFonts w:ascii="Tahoma" w:hAnsi="Tahoma" w:cs="Tahoma"/>
                <w:sz w:val="22"/>
                <w:szCs w:val="22"/>
              </w:rPr>
              <w:t xml:space="preserve">. </w:t>
            </w:r>
            <w:r w:rsidR="00704BAC" w:rsidRPr="00C55B9A">
              <w:rPr>
                <w:rFonts w:ascii="Tahoma" w:hAnsi="Tahoma" w:cs="Tahoma"/>
                <w:sz w:val="22"/>
                <w:szCs w:val="22"/>
              </w:rPr>
              <w:t>Elektroninės kadastro bylos rengimo priemonės ir susijusių elektroninių paslaugų</w:t>
            </w:r>
            <w:r w:rsidR="004D5230" w:rsidRPr="00C55B9A">
              <w:rPr>
                <w:rFonts w:ascii="Tahoma" w:hAnsi="Tahoma" w:cs="Tahoma"/>
                <w:sz w:val="22"/>
                <w:szCs w:val="22"/>
              </w:rPr>
              <w:t xml:space="preserve"> </w:t>
            </w:r>
            <w:r w:rsidR="00BB43F6" w:rsidRPr="00C55B9A">
              <w:rPr>
                <w:rFonts w:ascii="Tahoma" w:hAnsi="Tahoma" w:cs="Tahoma"/>
                <w:sz w:val="22"/>
                <w:szCs w:val="22"/>
              </w:rPr>
              <w:t xml:space="preserve">kūrimo </w:t>
            </w:r>
            <w:r w:rsidR="004D5230" w:rsidRPr="00C55B9A">
              <w:rPr>
                <w:rFonts w:ascii="Tahoma" w:hAnsi="Tahoma" w:cs="Tahoma"/>
                <w:sz w:val="22"/>
                <w:szCs w:val="22"/>
              </w:rPr>
              <w:t xml:space="preserve">paslaugų </w:t>
            </w:r>
            <w:r w:rsidR="005337E2">
              <w:rPr>
                <w:rFonts w:ascii="Tahoma" w:hAnsi="Tahoma" w:cs="Tahoma"/>
                <w:sz w:val="22"/>
                <w:szCs w:val="22"/>
              </w:rPr>
              <w:t xml:space="preserve">pirkimo </w:t>
            </w:r>
            <w:r w:rsidR="004D5230" w:rsidRPr="00C55B9A">
              <w:rPr>
                <w:rFonts w:ascii="Tahoma" w:hAnsi="Tahoma" w:cs="Tahoma"/>
                <w:sz w:val="22"/>
                <w:szCs w:val="22"/>
              </w:rPr>
              <w:t>techninės specifikacijos parengimas</w:t>
            </w:r>
            <w:r w:rsidR="009763DE" w:rsidRPr="00C55B9A">
              <w:rPr>
                <w:rFonts w:ascii="Tahoma" w:hAnsi="Tahoma" w:cs="Tahoma"/>
                <w:sz w:val="22"/>
                <w:szCs w:val="22"/>
              </w:rPr>
              <w:t>.</w:t>
            </w:r>
          </w:p>
        </w:tc>
        <w:tc>
          <w:tcPr>
            <w:tcW w:w="1693" w:type="pct"/>
          </w:tcPr>
          <w:p w14:paraId="3A4B7B71" w14:textId="73210045" w:rsidR="004D5230" w:rsidRPr="00C55B9A" w:rsidRDefault="009763DE" w:rsidP="009039B7">
            <w:pPr>
              <w:tabs>
                <w:tab w:val="right" w:pos="1418"/>
              </w:tabs>
              <w:spacing w:line="276" w:lineRule="auto"/>
              <w:ind w:firstLine="0"/>
              <w:jc w:val="both"/>
              <w:rPr>
                <w:rFonts w:cs="Tahoma"/>
              </w:rPr>
            </w:pPr>
            <w:r w:rsidRPr="00C55B9A">
              <w:rPr>
                <w:rFonts w:cs="Tahoma"/>
              </w:rPr>
              <w:t>9</w:t>
            </w:r>
            <w:r w:rsidR="00C64732" w:rsidRPr="00C55B9A">
              <w:rPr>
                <w:rFonts w:cs="Tahoma"/>
              </w:rPr>
              <w:t xml:space="preserve">0 </w:t>
            </w:r>
            <w:r w:rsidR="004D5230" w:rsidRPr="00C55B9A">
              <w:rPr>
                <w:rFonts w:cs="Tahoma"/>
              </w:rPr>
              <w:t>kalendorinių dienų nuo pirkimo sutarties įsigaliojimo dienos.</w:t>
            </w:r>
          </w:p>
        </w:tc>
        <w:tc>
          <w:tcPr>
            <w:tcW w:w="1690" w:type="pct"/>
          </w:tcPr>
          <w:p w14:paraId="7CCB624F" w14:textId="01664EFD" w:rsidR="004D5230" w:rsidRPr="00C55B9A" w:rsidRDefault="004D5230" w:rsidP="009039B7">
            <w:pPr>
              <w:tabs>
                <w:tab w:val="right" w:pos="1418"/>
              </w:tabs>
              <w:spacing w:line="276" w:lineRule="auto"/>
              <w:ind w:firstLine="0"/>
              <w:jc w:val="both"/>
              <w:rPr>
                <w:rFonts w:cs="Tahoma"/>
              </w:rPr>
            </w:pPr>
            <w:r w:rsidRPr="00C55B9A">
              <w:rPr>
                <w:rFonts w:cs="Tahoma"/>
              </w:rPr>
              <w:t>Parengt</w:t>
            </w:r>
            <w:r w:rsidR="00C35216" w:rsidRPr="00C55B9A">
              <w:rPr>
                <w:rFonts w:cs="Tahoma"/>
              </w:rPr>
              <w:t>a</w:t>
            </w:r>
            <w:r w:rsidRPr="00C55B9A">
              <w:rPr>
                <w:rFonts w:cs="Tahoma"/>
              </w:rPr>
              <w:t xml:space="preserve"> techninė specifikacija.</w:t>
            </w:r>
          </w:p>
        </w:tc>
      </w:tr>
      <w:tr w:rsidR="009763DE" w:rsidRPr="00C55B9A" w14:paraId="7EA8FC4C" w14:textId="77777777" w:rsidTr="76C689B3">
        <w:trPr>
          <w:trHeight w:val="699"/>
        </w:trPr>
        <w:tc>
          <w:tcPr>
            <w:tcW w:w="1617" w:type="pct"/>
          </w:tcPr>
          <w:p w14:paraId="0EDAD77C" w14:textId="4911B026" w:rsidR="009763DE" w:rsidRPr="00C55B9A" w:rsidRDefault="004E4FAB" w:rsidP="00190662">
            <w:pPr>
              <w:pStyle w:val="ListParagraph"/>
              <w:numPr>
                <w:ilvl w:val="0"/>
                <w:numId w:val="0"/>
              </w:numPr>
              <w:tabs>
                <w:tab w:val="right" w:pos="1418"/>
              </w:tabs>
              <w:spacing w:before="0" w:after="0" w:line="276" w:lineRule="auto"/>
              <w:ind w:left="32"/>
              <w:jc w:val="left"/>
              <w:rPr>
                <w:rFonts w:ascii="Tahoma" w:hAnsi="Tahoma" w:cs="Tahoma"/>
                <w:sz w:val="22"/>
                <w:szCs w:val="22"/>
              </w:rPr>
            </w:pPr>
            <w:r>
              <w:rPr>
                <w:rFonts w:ascii="Tahoma" w:hAnsi="Tahoma" w:cs="Tahoma"/>
                <w:sz w:val="22"/>
                <w:szCs w:val="22"/>
              </w:rPr>
              <w:lastRenderedPageBreak/>
              <w:t>8</w:t>
            </w:r>
            <w:r w:rsidR="000352CF" w:rsidRPr="00C55B9A">
              <w:rPr>
                <w:rFonts w:ascii="Tahoma" w:hAnsi="Tahoma" w:cs="Tahoma"/>
                <w:sz w:val="22"/>
                <w:szCs w:val="22"/>
              </w:rPr>
              <w:t xml:space="preserve">. </w:t>
            </w:r>
            <w:r w:rsidR="00BB43F6" w:rsidRPr="00C55B9A">
              <w:rPr>
                <w:rFonts w:ascii="Tahoma" w:hAnsi="Tahoma" w:cs="Tahoma"/>
                <w:sz w:val="22"/>
                <w:szCs w:val="22"/>
              </w:rPr>
              <w:t>Elektroninės kadastro bylos rengimo priemonės ir susijusių elektroninių paslaugų</w:t>
            </w:r>
            <w:r w:rsidR="009763DE" w:rsidRPr="00C55B9A">
              <w:rPr>
                <w:rFonts w:ascii="Tahoma" w:hAnsi="Tahoma" w:cs="Tahoma"/>
                <w:sz w:val="22"/>
                <w:szCs w:val="22"/>
              </w:rPr>
              <w:t xml:space="preserve"> </w:t>
            </w:r>
            <w:r w:rsidR="00BB43F6" w:rsidRPr="00C55B9A">
              <w:rPr>
                <w:rFonts w:ascii="Tahoma" w:hAnsi="Tahoma" w:cs="Tahoma"/>
                <w:sz w:val="22"/>
                <w:szCs w:val="22"/>
              </w:rPr>
              <w:t xml:space="preserve">kūrimo </w:t>
            </w:r>
            <w:r w:rsidR="005337E2">
              <w:rPr>
                <w:rFonts w:ascii="Tahoma" w:hAnsi="Tahoma" w:cs="Tahoma"/>
                <w:sz w:val="22"/>
                <w:szCs w:val="22"/>
              </w:rPr>
              <w:t xml:space="preserve">paslaugų pirkimo </w:t>
            </w:r>
            <w:r w:rsidR="009763DE" w:rsidRPr="00C55B9A">
              <w:rPr>
                <w:rFonts w:ascii="Tahoma" w:hAnsi="Tahoma" w:cs="Tahoma"/>
                <w:sz w:val="22"/>
                <w:szCs w:val="22"/>
              </w:rPr>
              <w:t>techninės specifikacijos parengimas ir suderinimas su perkančiąja organizacija.</w:t>
            </w:r>
          </w:p>
        </w:tc>
        <w:tc>
          <w:tcPr>
            <w:tcW w:w="1693" w:type="pct"/>
          </w:tcPr>
          <w:p w14:paraId="7C896B03" w14:textId="17456350" w:rsidR="009763DE" w:rsidRPr="00C55B9A" w:rsidRDefault="009763DE" w:rsidP="009039B7">
            <w:pPr>
              <w:tabs>
                <w:tab w:val="right" w:pos="1418"/>
              </w:tabs>
              <w:spacing w:line="276" w:lineRule="auto"/>
              <w:ind w:firstLine="0"/>
              <w:jc w:val="both"/>
              <w:rPr>
                <w:rFonts w:cs="Tahoma"/>
              </w:rPr>
            </w:pPr>
            <w:r w:rsidRPr="76C689B3">
              <w:rPr>
                <w:rFonts w:cs="Tahoma"/>
              </w:rPr>
              <w:t>1</w:t>
            </w:r>
            <w:r w:rsidR="54E34669" w:rsidRPr="76C689B3">
              <w:rPr>
                <w:rFonts w:cs="Tahoma"/>
              </w:rPr>
              <w:t>5</w:t>
            </w:r>
            <w:r w:rsidRPr="76C689B3">
              <w:rPr>
                <w:rFonts w:cs="Tahoma"/>
              </w:rPr>
              <w:t>0 kalendorinių dienų nuo pirkimo sutarties įsigaliojimo dienos.</w:t>
            </w:r>
          </w:p>
        </w:tc>
        <w:tc>
          <w:tcPr>
            <w:tcW w:w="1690" w:type="pct"/>
          </w:tcPr>
          <w:p w14:paraId="3EDB506B" w14:textId="7E59072F" w:rsidR="009763DE" w:rsidRPr="00C55B9A" w:rsidRDefault="009763DE" w:rsidP="009039B7">
            <w:pPr>
              <w:tabs>
                <w:tab w:val="right" w:pos="1418"/>
              </w:tabs>
              <w:spacing w:line="276" w:lineRule="auto"/>
              <w:ind w:firstLine="0"/>
              <w:jc w:val="both"/>
              <w:rPr>
                <w:rFonts w:cs="Tahoma"/>
              </w:rPr>
            </w:pPr>
            <w:r w:rsidRPr="00C55B9A">
              <w:rPr>
                <w:rFonts w:cs="Tahoma"/>
              </w:rPr>
              <w:t>Parengta ir su perkančiąja organizacija suderinta techninė specifikacija.</w:t>
            </w:r>
          </w:p>
        </w:tc>
      </w:tr>
    </w:tbl>
    <w:p w14:paraId="220D9700" w14:textId="77777777" w:rsidR="00472BE8" w:rsidRPr="00C55B9A" w:rsidRDefault="00472BE8" w:rsidP="009464B1">
      <w:pPr>
        <w:spacing w:line="276" w:lineRule="auto"/>
        <w:rPr>
          <w:rFonts w:cs="Tahoma"/>
        </w:rPr>
      </w:pPr>
    </w:p>
    <w:p w14:paraId="30A2F41C" w14:textId="76E6CCD2" w:rsidR="00515265" w:rsidRPr="00C55B9A" w:rsidRDefault="00D4586B" w:rsidP="009464B1">
      <w:pPr>
        <w:pStyle w:val="Heading1"/>
        <w:numPr>
          <w:ilvl w:val="0"/>
          <w:numId w:val="7"/>
        </w:numPr>
        <w:spacing w:before="0" w:after="0" w:line="276" w:lineRule="auto"/>
        <w:rPr>
          <w:rFonts w:ascii="Tahoma" w:hAnsi="Tahoma" w:cs="Tahoma"/>
          <w:sz w:val="22"/>
          <w:szCs w:val="22"/>
        </w:rPr>
      </w:pPr>
      <w:bookmarkStart w:id="7" w:name="_Toc230877639"/>
      <w:r w:rsidRPr="00C55B9A">
        <w:rPr>
          <w:rFonts w:ascii="Tahoma" w:hAnsi="Tahoma" w:cs="Tahoma"/>
          <w:sz w:val="22"/>
          <w:szCs w:val="22"/>
        </w:rPr>
        <w:t>REIKALAVIMAI PASLAUGOMS</w:t>
      </w:r>
      <w:bookmarkEnd w:id="7"/>
    </w:p>
    <w:p w14:paraId="5433189C" w14:textId="03D9A8B0" w:rsidR="00515265" w:rsidRPr="00C55B9A" w:rsidRDefault="00515265" w:rsidP="00190662">
      <w:pPr>
        <w:pStyle w:val="Default"/>
        <w:numPr>
          <w:ilvl w:val="1"/>
          <w:numId w:val="7"/>
        </w:numPr>
        <w:spacing w:line="276" w:lineRule="auto"/>
        <w:ind w:left="0" w:firstLine="567"/>
        <w:jc w:val="both"/>
        <w:rPr>
          <w:sz w:val="22"/>
          <w:szCs w:val="22"/>
        </w:rPr>
      </w:pPr>
      <w:r w:rsidRPr="00C55B9A">
        <w:rPr>
          <w:sz w:val="22"/>
          <w:szCs w:val="22"/>
        </w:rPr>
        <w:t xml:space="preserve">Paslaugų teikėjas turės: </w:t>
      </w:r>
    </w:p>
    <w:p w14:paraId="4743F8BB" w14:textId="18CA2B21" w:rsidR="00515265" w:rsidRPr="00C55B9A" w:rsidRDefault="00515265" w:rsidP="00190662">
      <w:pPr>
        <w:pStyle w:val="Default"/>
        <w:numPr>
          <w:ilvl w:val="2"/>
          <w:numId w:val="7"/>
        </w:numPr>
        <w:spacing w:line="276" w:lineRule="auto"/>
        <w:ind w:left="0" w:firstLine="567"/>
        <w:jc w:val="both"/>
        <w:rPr>
          <w:sz w:val="22"/>
          <w:szCs w:val="22"/>
        </w:rPr>
      </w:pPr>
      <w:r w:rsidRPr="00C55B9A">
        <w:rPr>
          <w:sz w:val="22"/>
          <w:szCs w:val="22"/>
        </w:rPr>
        <w:t xml:space="preserve">atlikti išsamią </w:t>
      </w:r>
      <w:r w:rsidR="00BB43F6" w:rsidRPr="00C55B9A">
        <w:rPr>
          <w:sz w:val="22"/>
          <w:szCs w:val="22"/>
        </w:rPr>
        <w:t>Ž</w:t>
      </w:r>
      <w:r w:rsidR="00BB43F6" w:rsidRPr="00C55B9A">
        <w:rPr>
          <w:rFonts w:eastAsia="Tahoma"/>
          <w:sz w:val="22"/>
          <w:szCs w:val="22"/>
        </w:rPr>
        <w:t xml:space="preserve">emės sklypo ir statinio </w:t>
      </w:r>
      <w:r w:rsidR="00BB43F6" w:rsidRPr="00C55B9A">
        <w:rPr>
          <w:bCs/>
          <w:sz w:val="22"/>
          <w:szCs w:val="22"/>
        </w:rPr>
        <w:t>kadastro duomenų elektroninės bylos, servituto plano rengimo</w:t>
      </w:r>
      <w:r w:rsidR="00BB43F6" w:rsidRPr="00C55B9A">
        <w:rPr>
          <w:rFonts w:eastAsia="Tahoma"/>
          <w:sz w:val="22"/>
          <w:szCs w:val="22"/>
        </w:rPr>
        <w:t>, tikrinimo, derinimo, registravimo NTR, SŽNS teritorijų registravimo, duomenų teikimo</w:t>
      </w:r>
      <w:r w:rsidR="00BB43F6" w:rsidRPr="00C55B9A">
        <w:rPr>
          <w:sz w:val="22"/>
          <w:szCs w:val="22"/>
        </w:rPr>
        <w:t xml:space="preserve"> </w:t>
      </w:r>
      <w:r w:rsidRPr="00C55B9A">
        <w:rPr>
          <w:sz w:val="22"/>
          <w:szCs w:val="22"/>
        </w:rPr>
        <w:t>veiklos</w:t>
      </w:r>
      <w:r w:rsidR="00BB43F6" w:rsidRPr="00C55B9A">
        <w:rPr>
          <w:sz w:val="22"/>
          <w:szCs w:val="22"/>
        </w:rPr>
        <w:t>,</w:t>
      </w:r>
      <w:r w:rsidRPr="00C55B9A">
        <w:rPr>
          <w:sz w:val="22"/>
          <w:szCs w:val="22"/>
        </w:rPr>
        <w:t xml:space="preserve"> ir aplinkos</w:t>
      </w:r>
      <w:r w:rsidR="00BB43F6" w:rsidRPr="00C55B9A">
        <w:rPr>
          <w:sz w:val="22"/>
          <w:szCs w:val="22"/>
        </w:rPr>
        <w:t xml:space="preserve">, Nekilnojamojo turto registro posistemių </w:t>
      </w:r>
      <w:r w:rsidR="00BB43F6" w:rsidRPr="00C55B9A">
        <w:rPr>
          <w:b/>
          <w:bCs/>
          <w:sz w:val="22"/>
          <w:szCs w:val="22"/>
        </w:rPr>
        <w:t>„</w:t>
      </w:r>
      <w:r w:rsidR="00BB43F6" w:rsidRPr="00C55B9A">
        <w:rPr>
          <w:sz w:val="22"/>
          <w:szCs w:val="22"/>
        </w:rPr>
        <w:t>Matininkas“,  „GeoMatininkas“ ir SŽNS</w:t>
      </w:r>
      <w:r w:rsidRPr="00C55B9A">
        <w:rPr>
          <w:sz w:val="22"/>
          <w:szCs w:val="22"/>
        </w:rPr>
        <w:t xml:space="preserve"> analizę bei keliamus Projektui reikalavimus ir apibrėžti pokyčių apimtį bei apribojimus </w:t>
      </w:r>
      <w:r w:rsidR="00BB43F6" w:rsidRPr="00C55B9A">
        <w:rPr>
          <w:sz w:val="22"/>
          <w:szCs w:val="22"/>
        </w:rPr>
        <w:t xml:space="preserve">jų </w:t>
      </w:r>
      <w:r w:rsidRPr="00C55B9A">
        <w:rPr>
          <w:sz w:val="22"/>
          <w:szCs w:val="22"/>
        </w:rPr>
        <w:t>įgyvendini</w:t>
      </w:r>
      <w:r w:rsidR="00BB43F6" w:rsidRPr="00C55B9A">
        <w:rPr>
          <w:sz w:val="22"/>
          <w:szCs w:val="22"/>
        </w:rPr>
        <w:t>mui</w:t>
      </w:r>
      <w:r w:rsidR="009D7DA4" w:rsidRPr="00C55B9A">
        <w:rPr>
          <w:sz w:val="22"/>
          <w:szCs w:val="22"/>
        </w:rPr>
        <w:t>;</w:t>
      </w:r>
      <w:r w:rsidRPr="00C55B9A">
        <w:rPr>
          <w:sz w:val="22"/>
          <w:szCs w:val="22"/>
        </w:rPr>
        <w:t xml:space="preserve"> </w:t>
      </w:r>
    </w:p>
    <w:p w14:paraId="67AE50FC" w14:textId="11FD0E05" w:rsidR="00515265" w:rsidRPr="00C55B9A" w:rsidRDefault="009D7DA4" w:rsidP="00190662">
      <w:pPr>
        <w:pStyle w:val="Default"/>
        <w:numPr>
          <w:ilvl w:val="2"/>
          <w:numId w:val="7"/>
        </w:numPr>
        <w:spacing w:line="276" w:lineRule="auto"/>
        <w:ind w:left="0" w:firstLine="567"/>
        <w:jc w:val="both"/>
        <w:rPr>
          <w:sz w:val="22"/>
          <w:szCs w:val="22"/>
        </w:rPr>
      </w:pPr>
      <w:r w:rsidRPr="00C55B9A">
        <w:rPr>
          <w:sz w:val="22"/>
          <w:szCs w:val="22"/>
        </w:rPr>
        <w:t>p</w:t>
      </w:r>
      <w:r w:rsidR="00515265" w:rsidRPr="00C55B9A">
        <w:rPr>
          <w:sz w:val="22"/>
          <w:szCs w:val="22"/>
        </w:rPr>
        <w:t xml:space="preserve">arengti </w:t>
      </w:r>
      <w:r w:rsidR="00BB43F6" w:rsidRPr="00C55B9A">
        <w:rPr>
          <w:color w:val="auto"/>
          <w:sz w:val="22"/>
          <w:szCs w:val="22"/>
        </w:rPr>
        <w:t>Elektroninės kadastro bylos rengimo priemonės ir susijusių elektroninių paslaugų</w:t>
      </w:r>
      <w:r w:rsidR="00515265" w:rsidRPr="00C55B9A">
        <w:rPr>
          <w:sz w:val="22"/>
          <w:szCs w:val="22"/>
        </w:rPr>
        <w:t xml:space="preserve"> </w:t>
      </w:r>
      <w:r w:rsidR="00BB43F6" w:rsidRPr="00C55B9A">
        <w:rPr>
          <w:sz w:val="22"/>
          <w:szCs w:val="22"/>
        </w:rPr>
        <w:t>kūrimo</w:t>
      </w:r>
      <w:r w:rsidR="00515265" w:rsidRPr="00C55B9A">
        <w:rPr>
          <w:sz w:val="22"/>
          <w:szCs w:val="22"/>
        </w:rPr>
        <w:t xml:space="preserve"> </w:t>
      </w:r>
      <w:r w:rsidR="005337E2">
        <w:rPr>
          <w:sz w:val="22"/>
          <w:szCs w:val="22"/>
        </w:rPr>
        <w:t xml:space="preserve">paslaugų </w:t>
      </w:r>
      <w:r w:rsidR="00515265" w:rsidRPr="00C55B9A">
        <w:rPr>
          <w:sz w:val="22"/>
          <w:szCs w:val="22"/>
        </w:rPr>
        <w:t>pirkimo techninę specifikaciją</w:t>
      </w:r>
      <w:r w:rsidR="00BB43F6" w:rsidRPr="00C55B9A">
        <w:rPr>
          <w:sz w:val="22"/>
          <w:szCs w:val="22"/>
        </w:rPr>
        <w:t xml:space="preserve"> vadovaujantis Lietuvos Respublikos viešųjų pirkimų įstatymų 37 straipsnio reikalavimais</w:t>
      </w:r>
      <w:r w:rsidR="00515265" w:rsidRPr="00C55B9A">
        <w:rPr>
          <w:sz w:val="22"/>
          <w:szCs w:val="22"/>
        </w:rPr>
        <w:t xml:space="preserve">. </w:t>
      </w:r>
    </w:p>
    <w:p w14:paraId="2565D447" w14:textId="3D85160F" w:rsidR="00515265" w:rsidRPr="00C55B9A" w:rsidRDefault="00515265" w:rsidP="00964361">
      <w:pPr>
        <w:pStyle w:val="Default"/>
        <w:numPr>
          <w:ilvl w:val="1"/>
          <w:numId w:val="7"/>
        </w:numPr>
        <w:spacing w:line="276" w:lineRule="auto"/>
        <w:ind w:left="0" w:firstLine="567"/>
        <w:jc w:val="both"/>
        <w:rPr>
          <w:sz w:val="22"/>
          <w:szCs w:val="22"/>
        </w:rPr>
      </w:pPr>
      <w:r w:rsidRPr="00C55B9A">
        <w:rPr>
          <w:sz w:val="22"/>
          <w:szCs w:val="22"/>
        </w:rPr>
        <w:t xml:space="preserve">Rengiant </w:t>
      </w:r>
      <w:r w:rsidR="00BB43F6" w:rsidRPr="00C55B9A">
        <w:rPr>
          <w:color w:val="auto"/>
          <w:sz w:val="22"/>
          <w:szCs w:val="22"/>
        </w:rPr>
        <w:t>Elektroninės kadastro bylos rengimo priemonės ir susijusių elektroninių paslaugų</w:t>
      </w:r>
      <w:r w:rsidR="00421436" w:rsidRPr="00C55B9A">
        <w:rPr>
          <w:sz w:val="22"/>
          <w:szCs w:val="22"/>
        </w:rPr>
        <w:t xml:space="preserve"> </w:t>
      </w:r>
      <w:r w:rsidR="00BB43F6" w:rsidRPr="00C55B9A">
        <w:rPr>
          <w:sz w:val="22"/>
          <w:szCs w:val="22"/>
        </w:rPr>
        <w:t xml:space="preserve">kūrimo </w:t>
      </w:r>
      <w:r w:rsidRPr="00C55B9A">
        <w:rPr>
          <w:sz w:val="22"/>
          <w:szCs w:val="22"/>
        </w:rPr>
        <w:t xml:space="preserve">specifikaciją, turės būti: </w:t>
      </w:r>
    </w:p>
    <w:p w14:paraId="4E8D5D84" w14:textId="613C5A63" w:rsidR="00515265" w:rsidRPr="00C55B9A" w:rsidRDefault="00515265" w:rsidP="00964361">
      <w:pPr>
        <w:pStyle w:val="Default"/>
        <w:numPr>
          <w:ilvl w:val="2"/>
          <w:numId w:val="7"/>
        </w:numPr>
        <w:spacing w:line="276" w:lineRule="auto"/>
        <w:ind w:left="0" w:firstLine="567"/>
        <w:jc w:val="both"/>
        <w:rPr>
          <w:sz w:val="22"/>
          <w:szCs w:val="22"/>
        </w:rPr>
      </w:pPr>
      <w:r w:rsidRPr="00C55B9A">
        <w:rPr>
          <w:sz w:val="22"/>
          <w:szCs w:val="22"/>
        </w:rPr>
        <w:t xml:space="preserve">identifikuoti teisinės aplinkos ir organizaciniai apribojimai bei apibrėžtos jų sprendimo galimybės; </w:t>
      </w:r>
    </w:p>
    <w:p w14:paraId="204973DC" w14:textId="7F99A88A" w:rsidR="00515265" w:rsidRPr="00C55B9A" w:rsidRDefault="009D7DA4" w:rsidP="00964361">
      <w:pPr>
        <w:pStyle w:val="Default"/>
        <w:numPr>
          <w:ilvl w:val="2"/>
          <w:numId w:val="7"/>
        </w:numPr>
        <w:spacing w:line="276" w:lineRule="auto"/>
        <w:ind w:left="0" w:firstLine="567"/>
        <w:jc w:val="both"/>
        <w:rPr>
          <w:sz w:val="22"/>
          <w:szCs w:val="22"/>
        </w:rPr>
      </w:pPr>
      <w:r w:rsidRPr="00C55B9A">
        <w:rPr>
          <w:sz w:val="22"/>
          <w:szCs w:val="22"/>
        </w:rPr>
        <w:t>p</w:t>
      </w:r>
      <w:r w:rsidR="00515265" w:rsidRPr="00C55B9A">
        <w:rPr>
          <w:sz w:val="22"/>
          <w:szCs w:val="22"/>
        </w:rPr>
        <w:t xml:space="preserve">arengti </w:t>
      </w:r>
      <w:r w:rsidR="00DE1CDF" w:rsidRPr="00C55B9A">
        <w:rPr>
          <w:color w:val="auto"/>
          <w:sz w:val="22"/>
          <w:szCs w:val="22"/>
        </w:rPr>
        <w:t>Elektroninės kadastro bylos rengimo priemonės ir susijusių elektroninių paslaugų</w:t>
      </w:r>
      <w:r w:rsidR="00515265" w:rsidRPr="00C55B9A">
        <w:rPr>
          <w:sz w:val="22"/>
          <w:szCs w:val="22"/>
        </w:rPr>
        <w:t xml:space="preserve"> veiklos procesų aprašymai bei projektiniai sprendiniai ir reikalavimai veiklos procesų realizavimui</w:t>
      </w:r>
      <w:r w:rsidRPr="00C55B9A">
        <w:rPr>
          <w:sz w:val="22"/>
          <w:szCs w:val="22"/>
        </w:rPr>
        <w:t>;</w:t>
      </w:r>
      <w:r w:rsidR="00515265" w:rsidRPr="00C55B9A">
        <w:rPr>
          <w:sz w:val="22"/>
          <w:szCs w:val="22"/>
        </w:rPr>
        <w:t xml:space="preserve"> </w:t>
      </w:r>
    </w:p>
    <w:p w14:paraId="3CEE8FC5" w14:textId="6BDA3563" w:rsidR="00515265" w:rsidRPr="00C55B9A" w:rsidRDefault="009D7DA4" w:rsidP="00964361">
      <w:pPr>
        <w:pStyle w:val="Default"/>
        <w:numPr>
          <w:ilvl w:val="2"/>
          <w:numId w:val="7"/>
        </w:numPr>
        <w:spacing w:line="276" w:lineRule="auto"/>
        <w:ind w:left="0" w:firstLine="567"/>
        <w:jc w:val="both"/>
        <w:rPr>
          <w:sz w:val="22"/>
          <w:szCs w:val="22"/>
        </w:rPr>
      </w:pPr>
      <w:r w:rsidRPr="00C55B9A">
        <w:rPr>
          <w:sz w:val="22"/>
          <w:szCs w:val="22"/>
        </w:rPr>
        <w:t>a</w:t>
      </w:r>
      <w:r w:rsidR="00515265" w:rsidRPr="00C55B9A">
        <w:rPr>
          <w:sz w:val="22"/>
          <w:szCs w:val="22"/>
        </w:rPr>
        <w:t xml:space="preserve">pibrėžti </w:t>
      </w:r>
      <w:r w:rsidR="00DE1CDF" w:rsidRPr="00C55B9A">
        <w:rPr>
          <w:color w:val="auto"/>
          <w:sz w:val="22"/>
          <w:szCs w:val="22"/>
        </w:rPr>
        <w:t>Elektroninės kadastro bylos rengimo priemonės ir susijusių elektroninių paslaugų</w:t>
      </w:r>
      <w:r w:rsidR="00515265" w:rsidRPr="00C55B9A">
        <w:rPr>
          <w:sz w:val="22"/>
          <w:szCs w:val="22"/>
        </w:rPr>
        <w:t xml:space="preserve"> veiklos procesų dalyviai, jų funkcijos, veiksmai, rolės ir teisės; </w:t>
      </w:r>
    </w:p>
    <w:p w14:paraId="270E5208" w14:textId="0D7DF16C" w:rsidR="00515265" w:rsidRPr="00C55B9A" w:rsidRDefault="009D7DA4" w:rsidP="00964361">
      <w:pPr>
        <w:pStyle w:val="Default"/>
        <w:numPr>
          <w:ilvl w:val="2"/>
          <w:numId w:val="7"/>
        </w:numPr>
        <w:spacing w:line="276" w:lineRule="auto"/>
        <w:ind w:left="0" w:firstLine="567"/>
        <w:jc w:val="both"/>
        <w:rPr>
          <w:sz w:val="22"/>
          <w:szCs w:val="22"/>
        </w:rPr>
      </w:pPr>
      <w:r w:rsidRPr="00C55B9A">
        <w:rPr>
          <w:sz w:val="22"/>
          <w:szCs w:val="22"/>
        </w:rPr>
        <w:t>i</w:t>
      </w:r>
      <w:r w:rsidR="00515265" w:rsidRPr="00C55B9A">
        <w:rPr>
          <w:sz w:val="22"/>
          <w:szCs w:val="22"/>
        </w:rPr>
        <w:t xml:space="preserve">šanalizuoti, patikslinti ir suderinti </w:t>
      </w:r>
      <w:r w:rsidR="00DE1CDF" w:rsidRPr="00C55B9A">
        <w:rPr>
          <w:sz w:val="22"/>
          <w:szCs w:val="22"/>
        </w:rPr>
        <w:t>ž</w:t>
      </w:r>
      <w:r w:rsidR="00DE1CDF" w:rsidRPr="00C55B9A">
        <w:rPr>
          <w:rFonts w:eastAsia="Tahoma"/>
          <w:sz w:val="22"/>
          <w:szCs w:val="22"/>
        </w:rPr>
        <w:t xml:space="preserve">emės sklypo ir statinio </w:t>
      </w:r>
      <w:r w:rsidR="00DE1CDF" w:rsidRPr="00C55B9A">
        <w:rPr>
          <w:bCs/>
          <w:sz w:val="22"/>
          <w:szCs w:val="22"/>
        </w:rPr>
        <w:t>kadastro duomenų elektroninės bylos, servituto plano rengimo</w:t>
      </w:r>
      <w:r w:rsidR="00DE1CDF" w:rsidRPr="00C55B9A">
        <w:rPr>
          <w:rFonts w:eastAsia="Tahoma"/>
          <w:sz w:val="22"/>
          <w:szCs w:val="22"/>
        </w:rPr>
        <w:t>, tikrinimo, derinimo, registravimo NTR, SŽNS teritorijų registravimo, duomenų teikimo</w:t>
      </w:r>
      <w:r w:rsidR="00DE1CDF" w:rsidRPr="00C55B9A">
        <w:rPr>
          <w:sz w:val="22"/>
          <w:szCs w:val="22"/>
        </w:rPr>
        <w:t xml:space="preserve"> </w:t>
      </w:r>
      <w:r w:rsidR="00515265" w:rsidRPr="00C55B9A">
        <w:rPr>
          <w:sz w:val="22"/>
          <w:szCs w:val="22"/>
        </w:rPr>
        <w:t>veiklos procesai ir informaciniai ištekliai bei vidiniai ir išoriniai duomenų srautai ir nustatytas reikalingas funkcionalumo papildymas ir</w:t>
      </w:r>
      <w:r w:rsidRPr="00C55B9A">
        <w:rPr>
          <w:sz w:val="22"/>
          <w:szCs w:val="22"/>
        </w:rPr>
        <w:t xml:space="preserve"> </w:t>
      </w:r>
      <w:r w:rsidR="00515265" w:rsidRPr="00C55B9A">
        <w:rPr>
          <w:sz w:val="22"/>
          <w:szCs w:val="22"/>
        </w:rPr>
        <w:t>/</w:t>
      </w:r>
      <w:r w:rsidRPr="00C55B9A">
        <w:rPr>
          <w:sz w:val="22"/>
          <w:szCs w:val="22"/>
        </w:rPr>
        <w:t xml:space="preserve"> </w:t>
      </w:r>
      <w:r w:rsidR="00515265" w:rsidRPr="00C55B9A">
        <w:rPr>
          <w:sz w:val="22"/>
          <w:szCs w:val="22"/>
        </w:rPr>
        <w:t xml:space="preserve">ar pakeitimas; </w:t>
      </w:r>
    </w:p>
    <w:p w14:paraId="6B6DD219" w14:textId="2D229AEF" w:rsidR="00515265" w:rsidRPr="00C55B9A" w:rsidRDefault="009D7DA4" w:rsidP="005D7FD4">
      <w:pPr>
        <w:pStyle w:val="Default"/>
        <w:numPr>
          <w:ilvl w:val="2"/>
          <w:numId w:val="7"/>
        </w:numPr>
        <w:spacing w:line="276" w:lineRule="auto"/>
        <w:ind w:left="0" w:firstLine="567"/>
        <w:jc w:val="both"/>
        <w:rPr>
          <w:sz w:val="22"/>
          <w:szCs w:val="22"/>
        </w:rPr>
      </w:pPr>
      <w:r w:rsidRPr="00C55B9A">
        <w:rPr>
          <w:sz w:val="22"/>
          <w:szCs w:val="22"/>
        </w:rPr>
        <w:t>d</w:t>
      </w:r>
      <w:r w:rsidR="00515265" w:rsidRPr="00C55B9A">
        <w:rPr>
          <w:sz w:val="22"/>
          <w:szCs w:val="22"/>
        </w:rPr>
        <w:t xml:space="preserve">etalizuoti </w:t>
      </w:r>
      <w:r w:rsidR="00DE1CDF" w:rsidRPr="00C55B9A">
        <w:rPr>
          <w:sz w:val="22"/>
          <w:szCs w:val="22"/>
        </w:rPr>
        <w:t>ž</w:t>
      </w:r>
      <w:r w:rsidR="00DE1CDF" w:rsidRPr="00C55B9A">
        <w:rPr>
          <w:rFonts w:eastAsia="Tahoma"/>
          <w:sz w:val="22"/>
          <w:szCs w:val="22"/>
        </w:rPr>
        <w:t xml:space="preserve">emės sklypo ir statinio </w:t>
      </w:r>
      <w:r w:rsidR="00DE1CDF" w:rsidRPr="00C55B9A">
        <w:rPr>
          <w:bCs/>
          <w:sz w:val="22"/>
          <w:szCs w:val="22"/>
        </w:rPr>
        <w:t>kadastro duomenų elektroninės bylos, servituto plano rengimo</w:t>
      </w:r>
      <w:r w:rsidR="00DE1CDF" w:rsidRPr="00C55B9A">
        <w:rPr>
          <w:rFonts w:eastAsia="Tahoma"/>
          <w:sz w:val="22"/>
          <w:szCs w:val="22"/>
        </w:rPr>
        <w:t>, tikrinimo, derinimo, registravimo NTR, SŽNS teritorijų registravimo, duomenų teikimo</w:t>
      </w:r>
      <w:r w:rsidR="00DE1CDF" w:rsidRPr="00C55B9A">
        <w:rPr>
          <w:sz w:val="22"/>
          <w:szCs w:val="22"/>
        </w:rPr>
        <w:t xml:space="preserve"> </w:t>
      </w:r>
      <w:r w:rsidR="00515265" w:rsidRPr="00C55B9A">
        <w:rPr>
          <w:sz w:val="22"/>
          <w:szCs w:val="22"/>
        </w:rPr>
        <w:t xml:space="preserve">veiklos procesų aprašymai, naudojant </w:t>
      </w:r>
      <w:r w:rsidR="00DE1CDF" w:rsidRPr="00C55B9A">
        <w:rPr>
          <w:sz w:val="22"/>
          <w:szCs w:val="22"/>
        </w:rPr>
        <w:t xml:space="preserve">BPMN notaciją, </w:t>
      </w:r>
      <w:r w:rsidR="00515265" w:rsidRPr="00C55B9A">
        <w:rPr>
          <w:sz w:val="22"/>
          <w:szCs w:val="22"/>
        </w:rPr>
        <w:t xml:space="preserve">UML </w:t>
      </w:r>
      <w:proofErr w:type="spellStart"/>
      <w:r w:rsidR="00515265" w:rsidRPr="00C55B9A">
        <w:rPr>
          <w:sz w:val="22"/>
          <w:szCs w:val="22"/>
        </w:rPr>
        <w:t>sequence</w:t>
      </w:r>
      <w:proofErr w:type="spellEnd"/>
      <w:r w:rsidR="00515265" w:rsidRPr="00C55B9A">
        <w:rPr>
          <w:sz w:val="22"/>
          <w:szCs w:val="22"/>
        </w:rPr>
        <w:t xml:space="preserve">, UML </w:t>
      </w:r>
      <w:proofErr w:type="spellStart"/>
      <w:r w:rsidR="00515265" w:rsidRPr="00C55B9A">
        <w:rPr>
          <w:sz w:val="22"/>
          <w:szCs w:val="22"/>
        </w:rPr>
        <w:t>class</w:t>
      </w:r>
      <w:proofErr w:type="spellEnd"/>
      <w:r w:rsidR="00515265" w:rsidRPr="00C55B9A">
        <w:rPr>
          <w:sz w:val="22"/>
          <w:szCs w:val="22"/>
        </w:rPr>
        <w:t xml:space="preserve"> ir kitus veiklos procesams skirtus aprašymo šablonus ar lygiavertes tarptautiniu mastu pripažintų notacijų diagramas ir reikalavimų aprašymo šablonus; </w:t>
      </w:r>
    </w:p>
    <w:p w14:paraId="6F21F713" w14:textId="3E4DAE59" w:rsidR="00515265" w:rsidRPr="00C55B9A" w:rsidRDefault="009D7DA4" w:rsidP="00216D78">
      <w:pPr>
        <w:pStyle w:val="Default"/>
        <w:numPr>
          <w:ilvl w:val="2"/>
          <w:numId w:val="7"/>
        </w:numPr>
        <w:spacing w:line="276" w:lineRule="auto"/>
        <w:ind w:left="0" w:firstLine="567"/>
        <w:jc w:val="both"/>
        <w:rPr>
          <w:sz w:val="22"/>
          <w:szCs w:val="22"/>
        </w:rPr>
      </w:pPr>
      <w:r w:rsidRPr="00C55B9A">
        <w:rPr>
          <w:sz w:val="22"/>
          <w:szCs w:val="22"/>
        </w:rPr>
        <w:t>p</w:t>
      </w:r>
      <w:r w:rsidR="00515265" w:rsidRPr="00C55B9A">
        <w:rPr>
          <w:sz w:val="22"/>
          <w:szCs w:val="22"/>
        </w:rPr>
        <w:t xml:space="preserve">arengtos </w:t>
      </w:r>
      <w:r w:rsidR="00DE1CDF" w:rsidRPr="00C55B9A">
        <w:rPr>
          <w:color w:val="auto"/>
          <w:sz w:val="22"/>
          <w:szCs w:val="22"/>
        </w:rPr>
        <w:t>Elektroninės kadastro bylos rengimo priemonės ir susijusių elektroninių paslaugų</w:t>
      </w:r>
      <w:r w:rsidR="00515265" w:rsidRPr="00C55B9A">
        <w:rPr>
          <w:sz w:val="22"/>
          <w:szCs w:val="22"/>
        </w:rPr>
        <w:t xml:space="preserve"> funkcijų panaudojimo atvejų diagramos naudojant UML standartą ar lygiavertę metodiką; </w:t>
      </w:r>
    </w:p>
    <w:p w14:paraId="0510869F" w14:textId="3DF41478" w:rsidR="00515265" w:rsidRPr="00C55B9A" w:rsidRDefault="009D7DA4" w:rsidP="00216D78">
      <w:pPr>
        <w:pStyle w:val="Default"/>
        <w:numPr>
          <w:ilvl w:val="2"/>
          <w:numId w:val="7"/>
        </w:numPr>
        <w:spacing w:line="276" w:lineRule="auto"/>
        <w:ind w:left="0" w:firstLine="567"/>
        <w:jc w:val="both"/>
        <w:rPr>
          <w:sz w:val="22"/>
          <w:szCs w:val="22"/>
        </w:rPr>
      </w:pPr>
      <w:r w:rsidRPr="00C55B9A">
        <w:rPr>
          <w:sz w:val="22"/>
          <w:szCs w:val="22"/>
        </w:rPr>
        <w:t>d</w:t>
      </w:r>
      <w:r w:rsidR="00515265" w:rsidRPr="00C55B9A">
        <w:rPr>
          <w:sz w:val="22"/>
          <w:szCs w:val="22"/>
        </w:rPr>
        <w:t xml:space="preserve">etaliai aprašyti funkciniai reikalavimai </w:t>
      </w:r>
      <w:r w:rsidR="00DE1CDF" w:rsidRPr="00C55B9A">
        <w:rPr>
          <w:color w:val="auto"/>
          <w:sz w:val="22"/>
          <w:szCs w:val="22"/>
        </w:rPr>
        <w:t>Elektroninės kadastro bylos rengimo priemonei, susijusioms elektroninėms paslaugoms</w:t>
      </w:r>
      <w:r w:rsidR="00515265" w:rsidRPr="00C55B9A">
        <w:rPr>
          <w:sz w:val="22"/>
          <w:szCs w:val="22"/>
        </w:rPr>
        <w:t xml:space="preserve"> ir moduliams, specifikuojant funkcinius reikalavimus procesų žingsniams; </w:t>
      </w:r>
    </w:p>
    <w:p w14:paraId="660938D5" w14:textId="06991895" w:rsidR="00515265" w:rsidRPr="00C55B9A" w:rsidRDefault="009D7DA4" w:rsidP="00216D78">
      <w:pPr>
        <w:pStyle w:val="Default"/>
        <w:numPr>
          <w:ilvl w:val="2"/>
          <w:numId w:val="7"/>
        </w:numPr>
        <w:spacing w:line="276" w:lineRule="auto"/>
        <w:ind w:left="0" w:firstLine="567"/>
        <w:jc w:val="both"/>
        <w:rPr>
          <w:sz w:val="22"/>
          <w:szCs w:val="22"/>
        </w:rPr>
      </w:pPr>
      <w:r w:rsidRPr="00C55B9A">
        <w:rPr>
          <w:sz w:val="22"/>
          <w:szCs w:val="22"/>
        </w:rPr>
        <w:t>a</w:t>
      </w:r>
      <w:r w:rsidR="00515265" w:rsidRPr="00C55B9A">
        <w:rPr>
          <w:sz w:val="22"/>
          <w:szCs w:val="22"/>
        </w:rPr>
        <w:t>tskirai apibrėžti</w:t>
      </w:r>
      <w:r w:rsidR="00420134" w:rsidRPr="00C55B9A">
        <w:rPr>
          <w:sz w:val="22"/>
          <w:szCs w:val="22"/>
        </w:rPr>
        <w:t xml:space="preserve"> ir aprašyti</w:t>
      </w:r>
      <w:r w:rsidR="00515265" w:rsidRPr="00C55B9A">
        <w:rPr>
          <w:sz w:val="22"/>
          <w:szCs w:val="22"/>
        </w:rPr>
        <w:t xml:space="preserve"> reikalavimai duomenų perdavimui ir mainams bei integracijai su kitomis IS numatant ir aprašant: </w:t>
      </w:r>
    </w:p>
    <w:p w14:paraId="0AD630A1" w14:textId="725F62D8" w:rsidR="00515265" w:rsidRPr="00C55B9A" w:rsidRDefault="00515265" w:rsidP="006C419C">
      <w:pPr>
        <w:pStyle w:val="Default"/>
        <w:numPr>
          <w:ilvl w:val="3"/>
          <w:numId w:val="7"/>
        </w:numPr>
        <w:spacing w:line="276" w:lineRule="auto"/>
        <w:ind w:left="0" w:firstLine="567"/>
        <w:jc w:val="both"/>
        <w:rPr>
          <w:sz w:val="22"/>
          <w:szCs w:val="22"/>
        </w:rPr>
      </w:pPr>
      <w:r w:rsidRPr="00C55B9A">
        <w:rPr>
          <w:sz w:val="22"/>
          <w:szCs w:val="22"/>
        </w:rPr>
        <w:t xml:space="preserve">gaunamus ir teikiamus duomenis, teikimo būdą, apimtis ir periodiškumą; </w:t>
      </w:r>
    </w:p>
    <w:p w14:paraId="56143D85" w14:textId="73033607" w:rsidR="00515265" w:rsidRPr="00C55B9A" w:rsidRDefault="00515265" w:rsidP="006C419C">
      <w:pPr>
        <w:pStyle w:val="Default"/>
        <w:numPr>
          <w:ilvl w:val="3"/>
          <w:numId w:val="7"/>
        </w:numPr>
        <w:spacing w:line="276" w:lineRule="auto"/>
        <w:ind w:left="0" w:firstLine="567"/>
        <w:jc w:val="both"/>
        <w:rPr>
          <w:sz w:val="22"/>
          <w:szCs w:val="22"/>
        </w:rPr>
      </w:pPr>
      <w:r w:rsidRPr="00C55B9A">
        <w:rPr>
          <w:sz w:val="22"/>
          <w:szCs w:val="22"/>
        </w:rPr>
        <w:t xml:space="preserve">duomenų apdorojimo būdus ir metodus; </w:t>
      </w:r>
    </w:p>
    <w:p w14:paraId="6188F786" w14:textId="33413CC0" w:rsidR="00515265" w:rsidRPr="00C55B9A" w:rsidRDefault="00515265" w:rsidP="006C419C">
      <w:pPr>
        <w:pStyle w:val="Default"/>
        <w:numPr>
          <w:ilvl w:val="3"/>
          <w:numId w:val="7"/>
        </w:numPr>
        <w:spacing w:line="276" w:lineRule="auto"/>
        <w:ind w:left="0" w:firstLine="567"/>
        <w:jc w:val="both"/>
        <w:rPr>
          <w:sz w:val="22"/>
          <w:szCs w:val="22"/>
        </w:rPr>
      </w:pPr>
      <w:r w:rsidRPr="00C55B9A">
        <w:rPr>
          <w:sz w:val="22"/>
          <w:szCs w:val="22"/>
        </w:rPr>
        <w:t xml:space="preserve">duomenų naudojimo galimybes ir priemones; </w:t>
      </w:r>
    </w:p>
    <w:p w14:paraId="768FD29D" w14:textId="0BA8D51F" w:rsidR="00515265" w:rsidRPr="00C55B9A" w:rsidRDefault="00515265" w:rsidP="006C419C">
      <w:pPr>
        <w:pStyle w:val="Default"/>
        <w:numPr>
          <w:ilvl w:val="3"/>
          <w:numId w:val="7"/>
        </w:numPr>
        <w:spacing w:line="276" w:lineRule="auto"/>
        <w:ind w:left="0" w:firstLine="567"/>
        <w:jc w:val="both"/>
        <w:rPr>
          <w:color w:val="auto"/>
          <w:sz w:val="22"/>
          <w:szCs w:val="22"/>
        </w:rPr>
      </w:pPr>
      <w:r w:rsidRPr="00C55B9A">
        <w:rPr>
          <w:color w:val="auto"/>
          <w:sz w:val="22"/>
          <w:szCs w:val="22"/>
        </w:rPr>
        <w:t xml:space="preserve">integracijos architektūrinius sprendinius; </w:t>
      </w:r>
    </w:p>
    <w:p w14:paraId="068FCAB9" w14:textId="3A5850BE" w:rsidR="00515265" w:rsidRPr="00C55B9A" w:rsidRDefault="00515265" w:rsidP="0012274D">
      <w:pPr>
        <w:pStyle w:val="Default"/>
        <w:numPr>
          <w:ilvl w:val="3"/>
          <w:numId w:val="7"/>
        </w:numPr>
        <w:spacing w:line="276" w:lineRule="auto"/>
        <w:ind w:left="0" w:firstLine="567"/>
        <w:jc w:val="both"/>
        <w:rPr>
          <w:color w:val="auto"/>
          <w:sz w:val="22"/>
          <w:szCs w:val="22"/>
        </w:rPr>
      </w:pPr>
      <w:r w:rsidRPr="00C55B9A">
        <w:rPr>
          <w:color w:val="auto"/>
          <w:sz w:val="22"/>
          <w:szCs w:val="22"/>
        </w:rPr>
        <w:lastRenderedPageBreak/>
        <w:t xml:space="preserve">parengtas </w:t>
      </w:r>
      <w:r w:rsidR="00DE1CDF" w:rsidRPr="00C55B9A">
        <w:rPr>
          <w:color w:val="auto"/>
          <w:sz w:val="22"/>
          <w:szCs w:val="22"/>
        </w:rPr>
        <w:t>Elektroninės kadastro bylos rengimo priemonės ir susijusių elektroninių paslaugų</w:t>
      </w:r>
      <w:r w:rsidRPr="00C55B9A">
        <w:rPr>
          <w:color w:val="auto"/>
          <w:sz w:val="22"/>
          <w:szCs w:val="22"/>
        </w:rPr>
        <w:t xml:space="preserve"> architektūros projektas (grafinės schemos ir aprašymas), apimantis aplikacijų, duomenų ir technologinę architektūrą. </w:t>
      </w:r>
    </w:p>
    <w:p w14:paraId="5560CE15" w14:textId="4B2E67B4" w:rsidR="00515265" w:rsidRPr="00C55B9A" w:rsidRDefault="00515265" w:rsidP="0012274D">
      <w:pPr>
        <w:pStyle w:val="Default"/>
        <w:numPr>
          <w:ilvl w:val="2"/>
          <w:numId w:val="7"/>
        </w:numPr>
        <w:spacing w:line="276" w:lineRule="auto"/>
        <w:ind w:left="0" w:firstLine="567"/>
        <w:jc w:val="both"/>
        <w:rPr>
          <w:color w:val="auto"/>
          <w:sz w:val="22"/>
          <w:szCs w:val="22"/>
        </w:rPr>
      </w:pPr>
      <w:r w:rsidRPr="00C55B9A">
        <w:rPr>
          <w:color w:val="auto"/>
          <w:sz w:val="22"/>
          <w:szCs w:val="22"/>
        </w:rPr>
        <w:t xml:space="preserve">Apibrėžti </w:t>
      </w:r>
      <w:r w:rsidR="00DE1CDF" w:rsidRPr="00C55B9A">
        <w:rPr>
          <w:color w:val="auto"/>
          <w:sz w:val="22"/>
          <w:szCs w:val="22"/>
        </w:rPr>
        <w:t>Elektroninės kadastro bylos rengimo priemonės ir susijusių elektroninių paslaugų</w:t>
      </w:r>
      <w:r w:rsidRPr="00C55B9A">
        <w:rPr>
          <w:color w:val="auto"/>
          <w:sz w:val="22"/>
          <w:szCs w:val="22"/>
        </w:rPr>
        <w:t xml:space="preserve"> nefunkciniai reikalavimai (neapsiribojant): </w:t>
      </w:r>
    </w:p>
    <w:p w14:paraId="7DCEE247" w14:textId="2583CD10" w:rsidR="00515265" w:rsidRPr="00C55B9A" w:rsidRDefault="00515265" w:rsidP="0012274D">
      <w:pPr>
        <w:pStyle w:val="Default"/>
        <w:numPr>
          <w:ilvl w:val="3"/>
          <w:numId w:val="7"/>
        </w:numPr>
        <w:spacing w:line="276" w:lineRule="auto"/>
        <w:ind w:left="0" w:firstLine="567"/>
        <w:jc w:val="both"/>
        <w:rPr>
          <w:color w:val="auto"/>
          <w:sz w:val="22"/>
          <w:szCs w:val="22"/>
        </w:rPr>
      </w:pPr>
      <w:r w:rsidRPr="00C55B9A">
        <w:rPr>
          <w:color w:val="auto"/>
          <w:sz w:val="22"/>
          <w:szCs w:val="22"/>
        </w:rPr>
        <w:t xml:space="preserve">duomenų apsaugai ir informacijos saugumo užtikrinimui ir valdymui (išvardijant siūlomas sisteminės kontrolės priemones ir sprendimus) bei reikalavimai atsparumo įsilaužimui testavimams atlikti; </w:t>
      </w:r>
    </w:p>
    <w:p w14:paraId="78384D6F" w14:textId="486B99FB" w:rsidR="00AE4EAD" w:rsidRPr="00C55B9A" w:rsidRDefault="00F61192" w:rsidP="002166D8">
      <w:pPr>
        <w:pStyle w:val="Default"/>
        <w:numPr>
          <w:ilvl w:val="3"/>
          <w:numId w:val="7"/>
        </w:numPr>
        <w:spacing w:line="276" w:lineRule="auto"/>
        <w:ind w:left="0" w:firstLine="567"/>
        <w:jc w:val="both"/>
        <w:rPr>
          <w:color w:val="auto"/>
          <w:sz w:val="22"/>
          <w:szCs w:val="22"/>
        </w:rPr>
      </w:pPr>
      <w:r w:rsidRPr="00C55B9A">
        <w:rPr>
          <w:color w:val="auto"/>
          <w:sz w:val="22"/>
          <w:szCs w:val="22"/>
        </w:rPr>
        <w:t xml:space="preserve">programinių komponentų panaudojimas (aplikacijų serveris, </w:t>
      </w:r>
      <w:r w:rsidR="008730AE" w:rsidRPr="00C55B9A">
        <w:rPr>
          <w:color w:val="auto"/>
          <w:sz w:val="22"/>
          <w:szCs w:val="22"/>
        </w:rPr>
        <w:t xml:space="preserve">jo versija, duomenų bazės versija, </w:t>
      </w:r>
      <w:proofErr w:type="spellStart"/>
      <w:r w:rsidR="008730AE" w:rsidRPr="00C55B9A">
        <w:rPr>
          <w:color w:val="auto"/>
          <w:sz w:val="22"/>
          <w:szCs w:val="22"/>
        </w:rPr>
        <w:t>web</w:t>
      </w:r>
      <w:proofErr w:type="spellEnd"/>
      <w:r w:rsidR="008730AE" w:rsidRPr="00C55B9A">
        <w:rPr>
          <w:color w:val="auto"/>
          <w:sz w:val="22"/>
          <w:szCs w:val="22"/>
        </w:rPr>
        <w:t xml:space="preserve"> serveris ir jo </w:t>
      </w:r>
      <w:r w:rsidR="00842B6C" w:rsidRPr="00C55B9A">
        <w:rPr>
          <w:color w:val="auto"/>
          <w:sz w:val="22"/>
          <w:szCs w:val="22"/>
        </w:rPr>
        <w:t xml:space="preserve">versija, programavimo aplinkos, kalbos ir </w:t>
      </w:r>
      <w:r w:rsidR="00FD6036" w:rsidRPr="00C55B9A">
        <w:rPr>
          <w:color w:val="auto"/>
          <w:sz w:val="22"/>
          <w:szCs w:val="22"/>
        </w:rPr>
        <w:t>kita</w:t>
      </w:r>
      <w:r w:rsidR="00842B6C" w:rsidRPr="00C55B9A">
        <w:rPr>
          <w:color w:val="auto"/>
          <w:sz w:val="22"/>
          <w:szCs w:val="22"/>
        </w:rPr>
        <w:t>)</w:t>
      </w:r>
      <w:r w:rsidR="00FD6036" w:rsidRPr="00C55B9A">
        <w:rPr>
          <w:color w:val="auto"/>
          <w:sz w:val="22"/>
          <w:szCs w:val="22"/>
        </w:rPr>
        <w:t>, pasiūlymai atnauji</w:t>
      </w:r>
      <w:r w:rsidR="00113534" w:rsidRPr="00C55B9A">
        <w:rPr>
          <w:color w:val="auto"/>
          <w:sz w:val="22"/>
          <w:szCs w:val="22"/>
        </w:rPr>
        <w:t>ni</w:t>
      </w:r>
      <w:r w:rsidR="00FD6036" w:rsidRPr="00C55B9A">
        <w:rPr>
          <w:color w:val="auto"/>
          <w:sz w:val="22"/>
          <w:szCs w:val="22"/>
        </w:rPr>
        <w:t>mui;</w:t>
      </w:r>
    </w:p>
    <w:p w14:paraId="1D2B34A7" w14:textId="0298C349" w:rsidR="00C728C9" w:rsidRPr="00C55B9A" w:rsidRDefault="00DE1CDF" w:rsidP="00647ACF">
      <w:pPr>
        <w:pStyle w:val="Default"/>
        <w:numPr>
          <w:ilvl w:val="3"/>
          <w:numId w:val="7"/>
        </w:numPr>
        <w:spacing w:line="276" w:lineRule="auto"/>
        <w:ind w:left="0" w:firstLine="567"/>
        <w:jc w:val="both"/>
        <w:rPr>
          <w:color w:val="auto"/>
          <w:sz w:val="22"/>
          <w:szCs w:val="22"/>
        </w:rPr>
      </w:pPr>
      <w:r w:rsidRPr="00C55B9A">
        <w:rPr>
          <w:color w:val="auto"/>
          <w:sz w:val="22"/>
          <w:szCs w:val="22"/>
        </w:rPr>
        <w:t>Elektroninės kadastro bylos rengimo priemonės ir susijusių elektroninių paslaugų</w:t>
      </w:r>
      <w:r w:rsidR="00C728C9" w:rsidRPr="00C55B9A">
        <w:rPr>
          <w:color w:val="auto"/>
          <w:sz w:val="22"/>
          <w:szCs w:val="22"/>
        </w:rPr>
        <w:t xml:space="preserve"> architektūra turi atitikti SOA ir </w:t>
      </w:r>
      <w:proofErr w:type="spellStart"/>
      <w:r w:rsidR="00C728C9" w:rsidRPr="00C55B9A">
        <w:rPr>
          <w:color w:val="auto"/>
          <w:sz w:val="22"/>
          <w:szCs w:val="22"/>
        </w:rPr>
        <w:t>mikroservisų</w:t>
      </w:r>
      <w:proofErr w:type="spellEnd"/>
      <w:r w:rsidR="00C728C9" w:rsidRPr="00C55B9A">
        <w:rPr>
          <w:color w:val="auto"/>
          <w:sz w:val="22"/>
          <w:szCs w:val="22"/>
        </w:rPr>
        <w:t xml:space="preserve"> panaudojimo principus, atsisakant monolitinės architektūros;</w:t>
      </w:r>
    </w:p>
    <w:p w14:paraId="2EB4A7FF" w14:textId="23B8C0E6" w:rsidR="00C728C9" w:rsidRPr="00060C3C" w:rsidRDefault="00C728C9" w:rsidP="00431C90">
      <w:pPr>
        <w:pStyle w:val="Default"/>
        <w:numPr>
          <w:ilvl w:val="3"/>
          <w:numId w:val="7"/>
        </w:numPr>
        <w:spacing w:line="276" w:lineRule="auto"/>
        <w:ind w:left="0" w:firstLine="567"/>
        <w:jc w:val="both"/>
        <w:rPr>
          <w:color w:val="auto"/>
          <w:sz w:val="22"/>
          <w:szCs w:val="22"/>
        </w:rPr>
      </w:pPr>
      <w:r w:rsidRPr="00060C3C">
        <w:rPr>
          <w:color w:val="auto"/>
          <w:sz w:val="22"/>
          <w:szCs w:val="22"/>
        </w:rPr>
        <w:t xml:space="preserve">numatyta galimybė </w:t>
      </w:r>
      <w:proofErr w:type="spellStart"/>
      <w:r w:rsidRPr="00060C3C">
        <w:rPr>
          <w:color w:val="auto"/>
          <w:sz w:val="22"/>
          <w:szCs w:val="22"/>
        </w:rPr>
        <w:t>Front</w:t>
      </w:r>
      <w:proofErr w:type="spellEnd"/>
      <w:r w:rsidRPr="00060C3C">
        <w:rPr>
          <w:color w:val="auto"/>
          <w:sz w:val="22"/>
          <w:szCs w:val="22"/>
        </w:rPr>
        <w:t xml:space="preserve"> </w:t>
      </w:r>
      <w:proofErr w:type="spellStart"/>
      <w:r w:rsidRPr="00060C3C">
        <w:rPr>
          <w:color w:val="auto"/>
          <w:sz w:val="22"/>
          <w:szCs w:val="22"/>
        </w:rPr>
        <w:t>end</w:t>
      </w:r>
      <w:proofErr w:type="spellEnd"/>
      <w:r w:rsidRPr="00060C3C">
        <w:rPr>
          <w:color w:val="auto"/>
          <w:sz w:val="22"/>
          <w:szCs w:val="22"/>
        </w:rPr>
        <w:t xml:space="preserve"> ir </w:t>
      </w:r>
      <w:proofErr w:type="spellStart"/>
      <w:r w:rsidRPr="00060C3C">
        <w:rPr>
          <w:color w:val="auto"/>
          <w:sz w:val="22"/>
          <w:szCs w:val="22"/>
        </w:rPr>
        <w:t>Back</w:t>
      </w:r>
      <w:proofErr w:type="spellEnd"/>
      <w:r w:rsidRPr="00060C3C">
        <w:rPr>
          <w:color w:val="auto"/>
          <w:sz w:val="22"/>
          <w:szCs w:val="22"/>
        </w:rPr>
        <w:t xml:space="preserve"> </w:t>
      </w:r>
      <w:proofErr w:type="spellStart"/>
      <w:r w:rsidRPr="00060C3C">
        <w:rPr>
          <w:color w:val="auto"/>
          <w:sz w:val="22"/>
          <w:szCs w:val="22"/>
        </w:rPr>
        <w:t>end</w:t>
      </w:r>
      <w:proofErr w:type="spellEnd"/>
      <w:r w:rsidRPr="00060C3C">
        <w:rPr>
          <w:color w:val="auto"/>
          <w:sz w:val="22"/>
          <w:szCs w:val="22"/>
        </w:rPr>
        <w:t xml:space="preserve"> vyst</w:t>
      </w:r>
      <w:r w:rsidR="003D094F" w:rsidRPr="00060C3C">
        <w:rPr>
          <w:color w:val="auto"/>
          <w:sz w:val="22"/>
          <w:szCs w:val="22"/>
        </w:rPr>
        <w:t>y</w:t>
      </w:r>
      <w:r w:rsidRPr="00060C3C">
        <w:rPr>
          <w:color w:val="auto"/>
          <w:sz w:val="22"/>
          <w:szCs w:val="22"/>
        </w:rPr>
        <w:t>ti nepriklausomai;</w:t>
      </w:r>
    </w:p>
    <w:p w14:paraId="04CBB828" w14:textId="16C67F18" w:rsidR="00515265" w:rsidRPr="00C55B9A" w:rsidRDefault="00515265" w:rsidP="00431C90">
      <w:pPr>
        <w:pStyle w:val="Default"/>
        <w:numPr>
          <w:ilvl w:val="3"/>
          <w:numId w:val="7"/>
        </w:numPr>
        <w:spacing w:line="276" w:lineRule="auto"/>
        <w:ind w:left="0" w:firstLine="567"/>
        <w:jc w:val="both"/>
        <w:rPr>
          <w:color w:val="auto"/>
          <w:sz w:val="22"/>
          <w:szCs w:val="22"/>
        </w:rPr>
      </w:pPr>
      <w:r w:rsidRPr="00C55B9A">
        <w:rPr>
          <w:color w:val="auto"/>
          <w:sz w:val="22"/>
          <w:szCs w:val="22"/>
        </w:rPr>
        <w:t xml:space="preserve">naudotojo sąsajai ir patogumui naudoti (angl. </w:t>
      </w:r>
      <w:proofErr w:type="spellStart"/>
      <w:r w:rsidRPr="00C55B9A">
        <w:rPr>
          <w:color w:val="auto"/>
          <w:sz w:val="22"/>
          <w:szCs w:val="22"/>
        </w:rPr>
        <w:t>usability</w:t>
      </w:r>
      <w:proofErr w:type="spellEnd"/>
      <w:r w:rsidRPr="00C55B9A">
        <w:rPr>
          <w:color w:val="auto"/>
          <w:sz w:val="22"/>
          <w:szCs w:val="22"/>
        </w:rPr>
        <w:t>), elektroninių paslaugų tinkamumo naudotojams užtikrinimo priemon</w:t>
      </w:r>
      <w:r w:rsidR="00E535F9" w:rsidRPr="00C55B9A">
        <w:rPr>
          <w:color w:val="auto"/>
          <w:sz w:val="22"/>
          <w:szCs w:val="22"/>
        </w:rPr>
        <w:t>e</w:t>
      </w:r>
      <w:r w:rsidRPr="00C55B9A">
        <w:rPr>
          <w:color w:val="auto"/>
          <w:sz w:val="22"/>
          <w:szCs w:val="22"/>
        </w:rPr>
        <w:t>s (pagal Informacinės visuomenės plėtros komiteto prie susisiekimo ministerijos direktoriaus 2014 m. gegužės 5 d. įsakymu Nr.T-65 patvirtintų Kuriamų viešųjų ir administracinių elektroninių paslaugų tinkamumo naudotojams užtikrinimo priemonių metodinių rekomendacijų 19, 20</w:t>
      </w:r>
      <w:r w:rsidR="00877A20" w:rsidRPr="00C55B9A">
        <w:rPr>
          <w:color w:val="auto"/>
          <w:sz w:val="22"/>
          <w:szCs w:val="22"/>
        </w:rPr>
        <w:t xml:space="preserve"> p</w:t>
      </w:r>
      <w:r w:rsidRPr="00C55B9A">
        <w:rPr>
          <w:color w:val="auto"/>
          <w:sz w:val="22"/>
          <w:szCs w:val="22"/>
        </w:rPr>
        <w:t xml:space="preserve">unktuose nurodytas tinkamumo naudotojams užtikrinimo priemones); </w:t>
      </w:r>
    </w:p>
    <w:p w14:paraId="16647B79" w14:textId="09DCA5B4" w:rsidR="00515265" w:rsidRPr="0076618C" w:rsidRDefault="00515265" w:rsidP="00431C90">
      <w:pPr>
        <w:pStyle w:val="Default"/>
        <w:numPr>
          <w:ilvl w:val="3"/>
          <w:numId w:val="7"/>
        </w:numPr>
        <w:spacing w:line="276" w:lineRule="auto"/>
        <w:ind w:left="0" w:firstLine="567"/>
        <w:jc w:val="both"/>
        <w:rPr>
          <w:color w:val="auto"/>
          <w:sz w:val="22"/>
          <w:szCs w:val="22"/>
        </w:rPr>
      </w:pPr>
      <w:r w:rsidRPr="0076618C">
        <w:rPr>
          <w:color w:val="auto"/>
          <w:sz w:val="22"/>
          <w:szCs w:val="22"/>
        </w:rPr>
        <w:t xml:space="preserve">techninei </w:t>
      </w:r>
      <w:r w:rsidR="00E535F9" w:rsidRPr="0076618C">
        <w:rPr>
          <w:color w:val="auto"/>
          <w:sz w:val="22"/>
          <w:szCs w:val="22"/>
        </w:rPr>
        <w:t>Elektroninės kadastro bylos rengimo priemonės ir susijusių elektroninių paslaugų</w:t>
      </w:r>
      <w:r w:rsidRPr="0076618C">
        <w:rPr>
          <w:color w:val="auto"/>
          <w:sz w:val="22"/>
          <w:szCs w:val="22"/>
        </w:rPr>
        <w:t xml:space="preserve"> dokumentacijai; </w:t>
      </w:r>
    </w:p>
    <w:p w14:paraId="27E1997D" w14:textId="7017D192" w:rsidR="00515265" w:rsidRPr="00C55B9A" w:rsidRDefault="00515265" w:rsidP="00431C90">
      <w:pPr>
        <w:pStyle w:val="Default"/>
        <w:numPr>
          <w:ilvl w:val="3"/>
          <w:numId w:val="7"/>
        </w:numPr>
        <w:spacing w:line="276" w:lineRule="auto"/>
        <w:ind w:left="0" w:firstLine="567"/>
        <w:jc w:val="both"/>
        <w:rPr>
          <w:color w:val="auto"/>
          <w:sz w:val="22"/>
          <w:szCs w:val="22"/>
        </w:rPr>
      </w:pPr>
      <w:r w:rsidRPr="00C55B9A">
        <w:rPr>
          <w:color w:val="auto"/>
          <w:sz w:val="22"/>
          <w:szCs w:val="22"/>
        </w:rPr>
        <w:t>kūrimo, testavimo</w:t>
      </w:r>
      <w:r w:rsidR="000F46B3" w:rsidRPr="00C55B9A">
        <w:rPr>
          <w:color w:val="auto"/>
          <w:sz w:val="22"/>
          <w:szCs w:val="22"/>
        </w:rPr>
        <w:t xml:space="preserve"> (įtraukiant reikalavimą atlikti </w:t>
      </w:r>
      <w:proofErr w:type="spellStart"/>
      <w:r w:rsidR="000F46B3" w:rsidRPr="00C55B9A">
        <w:rPr>
          <w:color w:val="auto"/>
          <w:sz w:val="22"/>
          <w:szCs w:val="22"/>
        </w:rPr>
        <w:t>Unit</w:t>
      </w:r>
      <w:proofErr w:type="spellEnd"/>
      <w:r w:rsidR="000F46B3" w:rsidRPr="00C55B9A">
        <w:rPr>
          <w:color w:val="auto"/>
          <w:sz w:val="22"/>
          <w:szCs w:val="22"/>
        </w:rPr>
        <w:t xml:space="preserve"> testus)</w:t>
      </w:r>
      <w:r w:rsidRPr="00C55B9A">
        <w:rPr>
          <w:color w:val="auto"/>
          <w:sz w:val="22"/>
          <w:szCs w:val="22"/>
        </w:rPr>
        <w:t xml:space="preserve"> ir diegimo aplinkoms, pajėgumui (greitaveikai, talpumui, plečiamumui ir kt.) ir veikimo sąlygoms; </w:t>
      </w:r>
    </w:p>
    <w:p w14:paraId="14CA23A9" w14:textId="03225F1C" w:rsidR="00515265" w:rsidRPr="0076618C" w:rsidRDefault="00515265" w:rsidP="00431C90">
      <w:pPr>
        <w:pStyle w:val="Default"/>
        <w:numPr>
          <w:ilvl w:val="2"/>
          <w:numId w:val="7"/>
        </w:numPr>
        <w:spacing w:line="276" w:lineRule="auto"/>
        <w:ind w:left="0" w:firstLine="567"/>
        <w:jc w:val="both"/>
        <w:rPr>
          <w:color w:val="auto"/>
          <w:sz w:val="22"/>
          <w:szCs w:val="22"/>
        </w:rPr>
      </w:pPr>
      <w:r w:rsidRPr="0076618C">
        <w:rPr>
          <w:color w:val="auto"/>
          <w:sz w:val="22"/>
          <w:szCs w:val="22"/>
        </w:rPr>
        <w:t xml:space="preserve">Pateiktos atskiros projekto valdymo ir vykdymo procedūros </w:t>
      </w:r>
      <w:r w:rsidR="0076618C" w:rsidRPr="0076618C">
        <w:rPr>
          <w:color w:val="auto"/>
          <w:sz w:val="22"/>
          <w:szCs w:val="22"/>
        </w:rPr>
        <w:t>Elektroninės kadastro bylos rengimo priemonės ir susijusių elektroninių paslaugų</w:t>
      </w:r>
      <w:r w:rsidRPr="0076618C">
        <w:rPr>
          <w:color w:val="auto"/>
          <w:sz w:val="22"/>
          <w:szCs w:val="22"/>
        </w:rPr>
        <w:t xml:space="preserve"> </w:t>
      </w:r>
      <w:r w:rsidR="0076618C" w:rsidRPr="0076618C">
        <w:rPr>
          <w:color w:val="auto"/>
          <w:sz w:val="22"/>
          <w:szCs w:val="22"/>
        </w:rPr>
        <w:t>kūrimo</w:t>
      </w:r>
      <w:r w:rsidRPr="0076618C">
        <w:rPr>
          <w:color w:val="auto"/>
          <w:sz w:val="22"/>
          <w:szCs w:val="22"/>
        </w:rPr>
        <w:t xml:space="preserve"> projektą aprašančiame Projekto valdymo plane, pateikiant detalų jų vykdymo žingsnių ir rengiamų pateikčių turinio aprašymą. Paslaugų vykdytojas taip pat turės įvertinti galimą Projekto vykdymo riziką ir pateikti numatytų rizikų sąrašą</w:t>
      </w:r>
      <w:r w:rsidR="0076265E" w:rsidRPr="0076618C">
        <w:rPr>
          <w:color w:val="auto"/>
          <w:sz w:val="22"/>
          <w:szCs w:val="22"/>
        </w:rPr>
        <w:t>.</w:t>
      </w:r>
      <w:r w:rsidRPr="0076618C">
        <w:rPr>
          <w:color w:val="auto"/>
          <w:sz w:val="22"/>
          <w:szCs w:val="22"/>
        </w:rPr>
        <w:t xml:space="preserve"> </w:t>
      </w:r>
    </w:p>
    <w:p w14:paraId="474C92BF" w14:textId="5FE4D0F9" w:rsidR="00515265" w:rsidRPr="004E4FAB" w:rsidRDefault="00C01D93" w:rsidP="004E4FAB">
      <w:pPr>
        <w:pStyle w:val="Default"/>
        <w:spacing w:line="276" w:lineRule="auto"/>
        <w:ind w:firstLine="284"/>
        <w:jc w:val="both"/>
        <w:rPr>
          <w:color w:val="auto"/>
          <w:sz w:val="22"/>
          <w:szCs w:val="22"/>
        </w:rPr>
      </w:pPr>
      <w:r w:rsidRPr="00C01D93">
        <w:rPr>
          <w:color w:val="auto"/>
          <w:sz w:val="22"/>
          <w:szCs w:val="22"/>
        </w:rPr>
        <w:t>Rengdamas šią MRIS specifikacijos dalį Paslaugų teikėjas turės atsižvelgti į tai, kad Perkančioji organizacija projektus įgyvendina, vadovaudamasi Registrų centro projektų valdymo politika, patvirtinta valdybos 2025 m. gruodžio 18 d. sprendimu (2025 m. gruodžio 18 d. protokolas Nr. PR-232);</w:t>
      </w:r>
      <w:r w:rsidR="00515265" w:rsidRPr="00C55B9A">
        <w:rPr>
          <w:color w:val="auto"/>
          <w:sz w:val="22"/>
          <w:szCs w:val="22"/>
        </w:rPr>
        <w:t xml:space="preserve">Įvertintas pasirinktas </w:t>
      </w:r>
      <w:r w:rsidR="00E535F9" w:rsidRPr="00C55B9A">
        <w:rPr>
          <w:color w:val="auto"/>
          <w:sz w:val="22"/>
          <w:szCs w:val="22"/>
        </w:rPr>
        <w:t>Elektroninės kadastro bylos rengimo priemonės ir susijusių elektroninių paslaugų</w:t>
      </w:r>
      <w:r w:rsidR="00E535F9" w:rsidRPr="00C55B9A">
        <w:rPr>
          <w:sz w:val="22"/>
          <w:szCs w:val="22"/>
        </w:rPr>
        <w:t xml:space="preserve"> kūrimo </w:t>
      </w:r>
      <w:r w:rsidR="00515265" w:rsidRPr="00C55B9A">
        <w:rPr>
          <w:color w:val="auto"/>
          <w:sz w:val="22"/>
          <w:szCs w:val="22"/>
        </w:rPr>
        <w:t>būdas</w:t>
      </w:r>
      <w:r w:rsidR="00E639E8" w:rsidRPr="00C55B9A">
        <w:rPr>
          <w:color w:val="auto"/>
          <w:sz w:val="22"/>
          <w:szCs w:val="22"/>
        </w:rPr>
        <w:t>.</w:t>
      </w:r>
      <w:r w:rsidR="00515265" w:rsidRPr="00C55B9A">
        <w:rPr>
          <w:color w:val="auto"/>
          <w:sz w:val="22"/>
          <w:szCs w:val="22"/>
        </w:rPr>
        <w:t xml:space="preserve"> </w:t>
      </w:r>
    </w:p>
    <w:p w14:paraId="5FA67D01" w14:textId="569B4C94" w:rsidR="00515265" w:rsidRPr="00C55B9A" w:rsidRDefault="00515265" w:rsidP="00431C90">
      <w:pPr>
        <w:pStyle w:val="Default"/>
        <w:numPr>
          <w:ilvl w:val="1"/>
          <w:numId w:val="7"/>
        </w:numPr>
        <w:spacing w:line="276" w:lineRule="auto"/>
        <w:ind w:left="0" w:firstLine="567"/>
        <w:jc w:val="both"/>
        <w:rPr>
          <w:color w:val="auto"/>
          <w:sz w:val="22"/>
          <w:szCs w:val="22"/>
        </w:rPr>
      </w:pPr>
      <w:r w:rsidRPr="00C55B9A">
        <w:rPr>
          <w:color w:val="auto"/>
          <w:sz w:val="22"/>
          <w:szCs w:val="22"/>
        </w:rPr>
        <w:t xml:space="preserve">Atsižvelgiant į </w:t>
      </w:r>
      <w:r w:rsidR="00E535F9" w:rsidRPr="00C55B9A">
        <w:rPr>
          <w:color w:val="auto"/>
          <w:sz w:val="22"/>
          <w:szCs w:val="22"/>
        </w:rPr>
        <w:t>Elektroninės kadastro bylos rengimo priemonės ir susijusių elektroninių kūrimo paslaugų</w:t>
      </w:r>
      <w:r w:rsidR="003F5419" w:rsidRPr="00C55B9A">
        <w:rPr>
          <w:color w:val="auto"/>
          <w:sz w:val="22"/>
          <w:szCs w:val="22"/>
        </w:rPr>
        <w:t xml:space="preserve"> s</w:t>
      </w:r>
      <w:r w:rsidRPr="00C55B9A">
        <w:rPr>
          <w:color w:val="auto"/>
          <w:sz w:val="22"/>
          <w:szCs w:val="22"/>
        </w:rPr>
        <w:t xml:space="preserve">pecifikacijos rengimo metu įvertintą ir apibrėžtą apimtį, turės būti parengta detali </w:t>
      </w:r>
      <w:r w:rsidR="00E535F9" w:rsidRPr="00C55B9A">
        <w:rPr>
          <w:color w:val="auto"/>
          <w:sz w:val="22"/>
          <w:szCs w:val="22"/>
        </w:rPr>
        <w:t>Elektroninės kadastro bylos rengimo priemonės ir susijusių elektroninių paslaugų kūrimo</w:t>
      </w:r>
      <w:r w:rsidRPr="00C55B9A">
        <w:rPr>
          <w:color w:val="auto"/>
          <w:sz w:val="22"/>
          <w:szCs w:val="22"/>
        </w:rPr>
        <w:t xml:space="preserve"> paslaugų pirkimo techninė specifikacija</w:t>
      </w:r>
      <w:r w:rsidR="002B6AE7" w:rsidRPr="00C55B9A">
        <w:rPr>
          <w:color w:val="auto"/>
          <w:sz w:val="22"/>
          <w:szCs w:val="22"/>
        </w:rPr>
        <w:t xml:space="preserve">, atsižvelgiant į </w:t>
      </w:r>
      <w:r w:rsidR="00431C90" w:rsidRPr="00C55B9A">
        <w:rPr>
          <w:color w:val="auto"/>
          <w:sz w:val="22"/>
          <w:szCs w:val="22"/>
        </w:rPr>
        <w:t xml:space="preserve">Perkančiosios </w:t>
      </w:r>
      <w:r w:rsidR="002B6AE7" w:rsidRPr="00C55B9A">
        <w:rPr>
          <w:color w:val="auto"/>
          <w:sz w:val="22"/>
          <w:szCs w:val="22"/>
        </w:rPr>
        <w:t xml:space="preserve">organizacijos ir </w:t>
      </w:r>
      <w:r w:rsidR="00E424C7" w:rsidRPr="00C55B9A">
        <w:rPr>
          <w:color w:val="auto"/>
          <w:sz w:val="22"/>
          <w:szCs w:val="22"/>
        </w:rPr>
        <w:t>naudotojų</w:t>
      </w:r>
      <w:r w:rsidR="002B6AE7" w:rsidRPr="00C55B9A">
        <w:rPr>
          <w:color w:val="auto"/>
          <w:sz w:val="22"/>
          <w:szCs w:val="22"/>
        </w:rPr>
        <w:t xml:space="preserve"> išsakytus poreikius funkcionalumui.</w:t>
      </w:r>
    </w:p>
    <w:p w14:paraId="27E5127D" w14:textId="67B1B7FD" w:rsidR="00515265" w:rsidRPr="00C55B9A" w:rsidRDefault="00515265" w:rsidP="00431C90">
      <w:pPr>
        <w:pStyle w:val="Default"/>
        <w:numPr>
          <w:ilvl w:val="1"/>
          <w:numId w:val="7"/>
        </w:numPr>
        <w:spacing w:line="276" w:lineRule="auto"/>
        <w:ind w:left="0" w:firstLine="567"/>
        <w:jc w:val="both"/>
        <w:rPr>
          <w:color w:val="auto"/>
          <w:sz w:val="22"/>
          <w:szCs w:val="22"/>
        </w:rPr>
      </w:pPr>
      <w:r w:rsidRPr="00C55B9A">
        <w:rPr>
          <w:color w:val="auto"/>
          <w:sz w:val="22"/>
          <w:szCs w:val="22"/>
        </w:rPr>
        <w:t xml:space="preserve">Paslaugų rezultatai turi būti parengti ir visa su ja susijusi medžiaga pateikta lietuvių kalba. Pateikiami dokumentai turi būti iliustruoti schemomis, lentelėmis, grafikais bei kitomis vaizdinėmis priemonėmis. </w:t>
      </w:r>
    </w:p>
    <w:p w14:paraId="1A031AE8" w14:textId="0910760F" w:rsidR="00515265" w:rsidRPr="00C55B9A" w:rsidRDefault="00515265" w:rsidP="00431C90">
      <w:pPr>
        <w:pStyle w:val="Default"/>
        <w:numPr>
          <w:ilvl w:val="1"/>
          <w:numId w:val="7"/>
        </w:numPr>
        <w:spacing w:line="276" w:lineRule="auto"/>
        <w:ind w:left="0" w:firstLine="567"/>
        <w:jc w:val="both"/>
        <w:rPr>
          <w:color w:val="auto"/>
          <w:sz w:val="22"/>
          <w:szCs w:val="22"/>
        </w:rPr>
      </w:pPr>
      <w:r w:rsidRPr="75118547">
        <w:rPr>
          <w:color w:val="auto"/>
          <w:sz w:val="22"/>
          <w:szCs w:val="22"/>
        </w:rPr>
        <w:t>Visi šioje Specifikacijoje įvardinti Paslaugų rezultatai suteiktais laikomi tik tuo atveju, jei juos suderina ir patvirtina P</w:t>
      </w:r>
      <w:r w:rsidR="00083481" w:rsidRPr="75118547">
        <w:rPr>
          <w:color w:val="auto"/>
          <w:sz w:val="22"/>
          <w:szCs w:val="22"/>
        </w:rPr>
        <w:t>erkančioji organizacija</w:t>
      </w:r>
      <w:r w:rsidRPr="75118547">
        <w:rPr>
          <w:color w:val="auto"/>
          <w:sz w:val="22"/>
          <w:szCs w:val="22"/>
        </w:rPr>
        <w:t xml:space="preserve">. </w:t>
      </w:r>
    </w:p>
    <w:p w14:paraId="6DE70BED" w14:textId="24F0E111" w:rsidR="32B605C2" w:rsidRPr="00104516" w:rsidRDefault="32B605C2" w:rsidP="00104516">
      <w:pPr>
        <w:pStyle w:val="Default"/>
        <w:spacing w:line="276" w:lineRule="auto"/>
        <w:ind w:left="567"/>
        <w:jc w:val="both"/>
        <w:rPr>
          <w:strike/>
          <w:color w:val="auto"/>
          <w:sz w:val="22"/>
          <w:szCs w:val="22"/>
        </w:rPr>
      </w:pPr>
    </w:p>
    <w:p w14:paraId="29608CDE" w14:textId="77777777" w:rsidR="0099683C" w:rsidRPr="00C55B9A" w:rsidRDefault="0099683C">
      <w:pPr>
        <w:pStyle w:val="Default"/>
        <w:spacing w:line="276" w:lineRule="auto"/>
        <w:ind w:firstLine="567"/>
        <w:jc w:val="both"/>
        <w:rPr>
          <w:color w:val="auto"/>
          <w:sz w:val="22"/>
          <w:szCs w:val="22"/>
        </w:rPr>
      </w:pPr>
    </w:p>
    <w:p w14:paraId="1E6DD061" w14:textId="5ACA6E32" w:rsidR="0099683C" w:rsidRPr="00C55B9A" w:rsidRDefault="0099683C" w:rsidP="00431C90">
      <w:pPr>
        <w:pStyle w:val="Heading1"/>
        <w:numPr>
          <w:ilvl w:val="0"/>
          <w:numId w:val="7"/>
        </w:numPr>
        <w:spacing w:before="0" w:after="0" w:line="276" w:lineRule="auto"/>
        <w:rPr>
          <w:rFonts w:ascii="Tahoma" w:hAnsi="Tahoma" w:cs="Tahoma"/>
          <w:sz w:val="22"/>
          <w:szCs w:val="22"/>
          <w:lang w:val="en-US"/>
        </w:rPr>
      </w:pPr>
      <w:bookmarkStart w:id="8" w:name="_Toc230877640"/>
      <w:r w:rsidRPr="00C55B9A">
        <w:rPr>
          <w:rFonts w:ascii="Tahoma" w:hAnsi="Tahoma" w:cs="Tahoma"/>
          <w:sz w:val="22"/>
          <w:szCs w:val="22"/>
          <w:lang w:val="en-US"/>
        </w:rPr>
        <w:lastRenderedPageBreak/>
        <w:t>INTELEKTIN</w:t>
      </w:r>
      <w:r w:rsidRPr="00C55B9A">
        <w:rPr>
          <w:rFonts w:ascii="Tahoma" w:hAnsi="Tahoma" w:cs="Tahoma"/>
          <w:sz w:val="22"/>
          <w:szCs w:val="22"/>
        </w:rPr>
        <w:t>ĖS NUOSAVYBĖS TEISĖ</w:t>
      </w:r>
      <w:bookmarkEnd w:id="8"/>
    </w:p>
    <w:p w14:paraId="18617DF3" w14:textId="77777777" w:rsidR="0099683C" w:rsidRPr="00C55B9A" w:rsidRDefault="0099683C" w:rsidP="00431C90">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Visos teisės, įskaitant autorių turtines teises bei nuosavybės teises, į paslaugų teikimo metu sukurtus autorių teisių objektus, yra perduodamos Perkančiajai organizacijai nuo atliktų paslaugų perdavimo-priėmimo akto pasirašymo momento. Paslaugų teikėjas, perduodamas paslaugų teikimo metu sukurtus autorių teisių objektus, kartu Perkančiajai organizacijai perduoda nuosavybės teisę bei visas teisės aktuose numatytas autorių turtines teises į perduodamus autorių teisių objektus, įskaitant teisę savo nuožiūra viešai juos (jų sudedamąsias dalis) demonstruoti, platinti parduodant, nuomojant, kitaip perduodant nuosavybėn arba kitaip juos valdyti ir naudoti (įskaitant teisę savo nuožiūra naudoti atskiras autorių teisų objektų dalis savo veikloje). Perkančiajai organizacijai perduotos autorinės teisės galioja tiek Lietuvoje, tiek ir užsienyje. Perkančioji organizacija be jokių papildomų mokėjimų turi teisę naudotis Sutarties pagrindu sukurtais autorių teisių objektais tiek Lietuvoje, tiek ir užsienyje. Turtinės autorių teisės į paslaugų teikimo metu sukurtus autorių teisių objektus Perkančiajai organizacijai perduodamos neterminuotai, visam teisės aktuose nustatytam autorių turtinių teisių galiojimo laikotarpiui. Perkančioji organizacija turi teisę savo nuožiūra be jokių apribojimų neterminuotai naudoti paslaugų teikimo metu sukurtus autorių teisių objektus ar paslaugų rezultatus.</w:t>
      </w:r>
    </w:p>
    <w:p w14:paraId="6F2996C9" w14:textId="77777777" w:rsidR="0099683C" w:rsidRPr="00C55B9A" w:rsidRDefault="0099683C" w:rsidP="00431C90">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Jeigu paslaugų teikimo metu autorių teisių objektams sukurti Paslaugų teikėjas naudoja kitų autorių kūrinius/ paslaugų teikimo metu numatytiems autorių teisių objektams sukurti Paslaugų teikėjo pasitelkiami kiti asmenys, Paslaugų teikėjas yra visiškai atsakingas tiek Perkančiajai organizacijai, tiek ir asmenims už jų kūrinių bei kitos medžiagos, skirtos paslaugų teikimo metu numatytiems autorių teisių objektams gaminti (sukurti), naudojimo bei perdavimo Perkančiajai organizacijai teisėtumą. Paslaugų teikėjas prisiima atsakomybę už pretenzijas ar ieškinius, kylančius iš santykių su autoriais bei kitais trečiaisiais asmenimis dėl autorių teisių pažeidimo, susijusio su paslaugų teikimo metu Perkančiajai organizacijai perduodamais autorių teisių objektais ir įsipareigoja atlyginti Perkančiajai organizacijai jos dėl to turėtus nuostolius.</w:t>
      </w:r>
    </w:p>
    <w:p w14:paraId="298A901C" w14:textId="77777777" w:rsidR="0099683C" w:rsidRPr="00C55B9A" w:rsidRDefault="0099683C" w:rsidP="00431C90">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Šalys susitaria, kad Paslaugų teikėjas garantuoja visišką nuostolių atlyginimą Perkančiajai organizacijai dėl bet kokių reikalavimų, kylančių dėl autorių teisių, patentų, prekių ženklų, licencijų naudojimo, išskyrus atvejus, kai toks pažeidimas atsiranda dėl Perkančiosios organizacijos kaltės.</w:t>
      </w:r>
    </w:p>
    <w:p w14:paraId="43C75C03" w14:textId="77777777" w:rsidR="0099683C" w:rsidRPr="00C55B9A" w:rsidRDefault="0099683C" w:rsidP="00431C90">
      <w:pPr>
        <w:pStyle w:val="ListParagraph"/>
        <w:numPr>
          <w:ilvl w:val="1"/>
          <w:numId w:val="7"/>
        </w:numPr>
        <w:spacing w:before="0" w:after="0" w:line="276" w:lineRule="auto"/>
        <w:ind w:left="0" w:firstLine="567"/>
        <w:rPr>
          <w:rFonts w:ascii="Tahoma" w:hAnsi="Tahoma" w:cs="Tahoma"/>
          <w:sz w:val="22"/>
          <w:szCs w:val="22"/>
        </w:rPr>
      </w:pPr>
      <w:r w:rsidRPr="00C55B9A">
        <w:rPr>
          <w:rFonts w:ascii="Tahoma" w:hAnsi="Tahoma" w:cs="Tahoma"/>
          <w:sz w:val="22"/>
          <w:szCs w:val="22"/>
        </w:rPr>
        <w:t>Paslaugų teikėjas be išankstinio rašytinio Perkančiosios organizacijos sutikimo neturi teisės pagal Sutartį sukurtų autorių teisių objektų (įskaitant jų darbinius variantus) parduoti, bet kokiu kitu būdu perleisti, atskleisti tretiesiems asmenims, bet kokiu būdu platinti/ demonstruoti šiuos objektus (jų sudedamąsias dalis) ir/ ar bet kokiu kitu būdu naudotis teisės aktuose nustatytomis autoriaus turtinėmis teisėmis į sutarties pagrindu sukurtus autorių teisių objektus (įskaitant jų darbinius variantus).</w:t>
      </w:r>
    </w:p>
    <w:p w14:paraId="25265878" w14:textId="67F2C2B3" w:rsidR="00515265" w:rsidRPr="00C55B9A" w:rsidRDefault="00515265" w:rsidP="00431C90">
      <w:pPr>
        <w:pStyle w:val="Heading1"/>
        <w:numPr>
          <w:ilvl w:val="0"/>
          <w:numId w:val="7"/>
        </w:numPr>
        <w:spacing w:before="0" w:after="0" w:line="276" w:lineRule="auto"/>
        <w:rPr>
          <w:rFonts w:ascii="Tahoma" w:hAnsi="Tahoma" w:cs="Tahoma"/>
          <w:sz w:val="22"/>
          <w:szCs w:val="22"/>
        </w:rPr>
      </w:pPr>
      <w:bookmarkStart w:id="9" w:name="_Toc230877641"/>
      <w:r w:rsidRPr="00C55B9A">
        <w:rPr>
          <w:rFonts w:ascii="Tahoma" w:hAnsi="Tahoma" w:cs="Tahoma"/>
          <w:sz w:val="22"/>
          <w:szCs w:val="22"/>
        </w:rPr>
        <w:t>PASLAUGŲ TEIKIMO TVARKA</w:t>
      </w:r>
      <w:bookmarkEnd w:id="9"/>
    </w:p>
    <w:p w14:paraId="5F0E7E82" w14:textId="77777777" w:rsidR="0099683C" w:rsidRPr="00C55B9A" w:rsidRDefault="0099683C">
      <w:pPr>
        <w:pStyle w:val="ListParagraph"/>
        <w:numPr>
          <w:ilvl w:val="0"/>
          <w:numId w:val="8"/>
        </w:numPr>
        <w:autoSpaceDE w:val="0"/>
        <w:autoSpaceDN w:val="0"/>
        <w:adjustRightInd w:val="0"/>
        <w:spacing w:before="0" w:after="0" w:line="276" w:lineRule="auto"/>
        <w:ind w:right="0"/>
        <w:contextualSpacing w:val="0"/>
        <w:rPr>
          <w:rFonts w:ascii="Tahoma" w:eastAsiaTheme="minorHAnsi" w:hAnsi="Tahoma" w:cs="Tahoma"/>
          <w:vanish/>
          <w:sz w:val="22"/>
          <w:szCs w:val="22"/>
          <w:lang w:eastAsia="en-US"/>
        </w:rPr>
      </w:pPr>
    </w:p>
    <w:p w14:paraId="1E1D3B73" w14:textId="77777777" w:rsidR="0099683C" w:rsidRPr="00C55B9A" w:rsidRDefault="0099683C">
      <w:pPr>
        <w:pStyle w:val="ListParagraph"/>
        <w:numPr>
          <w:ilvl w:val="0"/>
          <w:numId w:val="8"/>
        </w:numPr>
        <w:autoSpaceDE w:val="0"/>
        <w:autoSpaceDN w:val="0"/>
        <w:adjustRightInd w:val="0"/>
        <w:spacing w:before="0" w:after="0" w:line="276" w:lineRule="auto"/>
        <w:ind w:right="0"/>
        <w:contextualSpacing w:val="0"/>
        <w:rPr>
          <w:rFonts w:ascii="Tahoma" w:eastAsiaTheme="minorHAnsi" w:hAnsi="Tahoma" w:cs="Tahoma"/>
          <w:vanish/>
          <w:sz w:val="22"/>
          <w:szCs w:val="22"/>
          <w:lang w:eastAsia="en-US"/>
        </w:rPr>
      </w:pPr>
    </w:p>
    <w:p w14:paraId="4B1CAC17" w14:textId="4A1837B0"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Per 5 darbo dienas nuo Sutarties įsigaliojimo Paslaugų teikėjas turi surengti įvadinį susitikimą su Perkančiąja organizacija bei pateikti derinimui ir pristatyti Paslaugų teikimo reglamentą, apimantį tokias pagrindines dalis (neapsiribojant): </w:t>
      </w:r>
    </w:p>
    <w:p w14:paraId="2602C68C" w14:textId="59D77F9C"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 xml:space="preserve">paslaugų atlikimo ir pateikčių pateikimo terminai; </w:t>
      </w:r>
    </w:p>
    <w:p w14:paraId="5387BAAE" w14:textId="3F1E20B5"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 xml:space="preserve">paslaugų teikimo organizacinė struktūra; </w:t>
      </w:r>
    </w:p>
    <w:p w14:paraId="19118C8A" w14:textId="01D98AFC"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 xml:space="preserve">komunikacijos tvarka; </w:t>
      </w:r>
    </w:p>
    <w:p w14:paraId="5149501D" w14:textId="60D7980F"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rezultatų p</w:t>
      </w:r>
      <w:r w:rsidR="002166D8" w:rsidRPr="00C55B9A">
        <w:rPr>
          <w:color w:val="auto"/>
          <w:sz w:val="22"/>
          <w:szCs w:val="22"/>
        </w:rPr>
        <w:t>er</w:t>
      </w:r>
      <w:r w:rsidRPr="00C55B9A">
        <w:rPr>
          <w:color w:val="auto"/>
          <w:sz w:val="22"/>
          <w:szCs w:val="22"/>
        </w:rPr>
        <w:t xml:space="preserve">davimo ir derinimo tvarka. </w:t>
      </w:r>
    </w:p>
    <w:p w14:paraId="04935B67" w14:textId="00D8B48B"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Paslaugų teikėjas turės bendrauti su Perkančiąja organizacija susitikimų metu, raštu ir e. paštu, organizuoti apklausas ir dalyvauti rengiamų dokumentų aptarime su suinteresuotomis šalimis bei suteikti pagalbą pristatant ir aptariant pateikiamų dokumentų turinį bei teikti kitas su Specifikacijos parengimu susijusias konsultacijas Registrų centrui. Visų susitikimų turinį protokoluoja Paslaugų teikėjas. </w:t>
      </w:r>
    </w:p>
    <w:p w14:paraId="2426435B" w14:textId="0CCE9537"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lastRenderedPageBreak/>
        <w:t xml:space="preserve">Paslaugų suteikimo terminas – </w:t>
      </w:r>
      <w:r w:rsidR="00C64732" w:rsidRPr="00A84531">
        <w:rPr>
          <w:color w:val="auto"/>
          <w:sz w:val="22"/>
          <w:szCs w:val="22"/>
        </w:rPr>
        <w:t>5</w:t>
      </w:r>
      <w:r w:rsidR="00964E9C" w:rsidRPr="00A84531">
        <w:rPr>
          <w:color w:val="auto"/>
          <w:sz w:val="22"/>
          <w:szCs w:val="22"/>
        </w:rPr>
        <w:t xml:space="preserve"> </w:t>
      </w:r>
      <w:r w:rsidRPr="00A84531">
        <w:rPr>
          <w:color w:val="auto"/>
          <w:sz w:val="22"/>
          <w:szCs w:val="22"/>
        </w:rPr>
        <w:t>(</w:t>
      </w:r>
      <w:r w:rsidR="00C64732" w:rsidRPr="00A84531">
        <w:rPr>
          <w:color w:val="auto"/>
          <w:sz w:val="22"/>
          <w:szCs w:val="22"/>
        </w:rPr>
        <w:t>penki</w:t>
      </w:r>
      <w:r w:rsidRPr="00A84531">
        <w:rPr>
          <w:color w:val="auto"/>
          <w:sz w:val="22"/>
          <w:szCs w:val="22"/>
        </w:rPr>
        <w:t>) mėnesiai</w:t>
      </w:r>
      <w:r w:rsidRPr="00C55B9A">
        <w:rPr>
          <w:color w:val="auto"/>
          <w:sz w:val="22"/>
          <w:szCs w:val="22"/>
        </w:rPr>
        <w:t xml:space="preserve"> nuo Sutarties įsigaliojimo dienos. </w:t>
      </w:r>
    </w:p>
    <w:p w14:paraId="7B992B32" w14:textId="7676D7E6"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Esant poreikiui, Paslaugų teikėjas rengia paslaugų rezultatų pristatymą. </w:t>
      </w:r>
    </w:p>
    <w:p w14:paraId="3E1B1C78" w14:textId="48459455"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Derinimo procedūros terminai: </w:t>
      </w:r>
    </w:p>
    <w:p w14:paraId="311FF273" w14:textId="06C73409"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 xml:space="preserve">Perkančioji organizacija su pateikta pirmine </w:t>
      </w:r>
      <w:r w:rsidR="009F0FE8">
        <w:rPr>
          <w:color w:val="auto"/>
          <w:sz w:val="22"/>
          <w:szCs w:val="22"/>
        </w:rPr>
        <w:t xml:space="preserve">techninės specifikacijos </w:t>
      </w:r>
      <w:r w:rsidRPr="00C55B9A">
        <w:rPr>
          <w:color w:val="auto"/>
          <w:sz w:val="22"/>
          <w:szCs w:val="22"/>
        </w:rPr>
        <w:t>dokumentų versija susipažįsta ir įvertina bei pateikia pastabas</w:t>
      </w:r>
      <w:r w:rsidR="003F5419" w:rsidRPr="00C55B9A">
        <w:rPr>
          <w:color w:val="auto"/>
          <w:sz w:val="22"/>
          <w:szCs w:val="22"/>
        </w:rPr>
        <w:t>,</w:t>
      </w:r>
      <w:r w:rsidRPr="00C55B9A">
        <w:rPr>
          <w:color w:val="auto"/>
          <w:sz w:val="22"/>
          <w:szCs w:val="22"/>
        </w:rPr>
        <w:t xml:space="preserve"> jei tokių būtų</w:t>
      </w:r>
      <w:r w:rsidR="003F5419" w:rsidRPr="00C55B9A">
        <w:rPr>
          <w:color w:val="auto"/>
          <w:sz w:val="22"/>
          <w:szCs w:val="22"/>
        </w:rPr>
        <w:t>,</w:t>
      </w:r>
      <w:r w:rsidRPr="00C55B9A">
        <w:rPr>
          <w:color w:val="auto"/>
          <w:sz w:val="22"/>
          <w:szCs w:val="22"/>
        </w:rPr>
        <w:t xml:space="preserve"> per 10 (dešimt) darbo dienų</w:t>
      </w:r>
      <w:r w:rsidR="008644B2">
        <w:rPr>
          <w:color w:val="auto"/>
          <w:sz w:val="22"/>
          <w:szCs w:val="22"/>
        </w:rPr>
        <w:t xml:space="preserve"> nuo pirminės techninės specifikacijos </w:t>
      </w:r>
      <w:r w:rsidR="008644B2" w:rsidRPr="00C55B9A">
        <w:rPr>
          <w:color w:val="auto"/>
          <w:sz w:val="22"/>
          <w:szCs w:val="22"/>
        </w:rPr>
        <w:t>dokumentų</w:t>
      </w:r>
      <w:r w:rsidR="008644B2">
        <w:rPr>
          <w:color w:val="auto"/>
          <w:sz w:val="22"/>
          <w:szCs w:val="22"/>
        </w:rPr>
        <w:t xml:space="preserve"> pateikimo</w:t>
      </w:r>
      <w:r w:rsidRPr="00C55B9A">
        <w:rPr>
          <w:color w:val="auto"/>
          <w:sz w:val="22"/>
          <w:szCs w:val="22"/>
        </w:rPr>
        <w:t xml:space="preserve">; </w:t>
      </w:r>
    </w:p>
    <w:p w14:paraId="31A4EADD" w14:textId="55C18DCA" w:rsidR="00515265" w:rsidRPr="00C55B9A" w:rsidRDefault="00515265" w:rsidP="00431C90">
      <w:pPr>
        <w:pStyle w:val="Default"/>
        <w:numPr>
          <w:ilvl w:val="2"/>
          <w:numId w:val="8"/>
        </w:numPr>
        <w:spacing w:line="276" w:lineRule="auto"/>
        <w:ind w:left="0" w:firstLine="567"/>
        <w:jc w:val="both"/>
        <w:rPr>
          <w:color w:val="auto"/>
          <w:sz w:val="22"/>
          <w:szCs w:val="22"/>
        </w:rPr>
      </w:pPr>
      <w:r w:rsidRPr="00C55B9A">
        <w:rPr>
          <w:color w:val="auto"/>
          <w:sz w:val="22"/>
          <w:szCs w:val="22"/>
        </w:rPr>
        <w:t xml:space="preserve">Tiekėjas ne vėliau, kaip per 10 (dešimt) darbo dienų </w:t>
      </w:r>
      <w:r w:rsidR="00E146B8">
        <w:rPr>
          <w:color w:val="auto"/>
          <w:sz w:val="22"/>
          <w:szCs w:val="22"/>
        </w:rPr>
        <w:t xml:space="preserve">nuo </w:t>
      </w:r>
      <w:r w:rsidR="00572268">
        <w:rPr>
          <w:color w:val="auto"/>
          <w:sz w:val="22"/>
          <w:szCs w:val="22"/>
        </w:rPr>
        <w:t xml:space="preserve">8.5.1. punkte nurodytų pastabų pateikimo </w:t>
      </w:r>
      <w:r w:rsidRPr="00C55B9A">
        <w:rPr>
          <w:color w:val="auto"/>
          <w:sz w:val="22"/>
          <w:szCs w:val="22"/>
        </w:rPr>
        <w:t xml:space="preserve">turi ištaisyti </w:t>
      </w:r>
      <w:r w:rsidR="00E146B8">
        <w:rPr>
          <w:color w:val="auto"/>
          <w:sz w:val="22"/>
          <w:szCs w:val="22"/>
        </w:rPr>
        <w:t xml:space="preserve">techninės specifikacijos </w:t>
      </w:r>
      <w:r w:rsidR="00E146B8" w:rsidRPr="00C55B9A">
        <w:rPr>
          <w:color w:val="auto"/>
          <w:sz w:val="22"/>
          <w:szCs w:val="22"/>
        </w:rPr>
        <w:t>dokument</w:t>
      </w:r>
      <w:r w:rsidR="00E146B8">
        <w:rPr>
          <w:color w:val="auto"/>
          <w:sz w:val="22"/>
          <w:szCs w:val="22"/>
        </w:rPr>
        <w:t xml:space="preserve">ą </w:t>
      </w:r>
      <w:r w:rsidRPr="00C55B9A">
        <w:rPr>
          <w:color w:val="auto"/>
          <w:sz w:val="22"/>
          <w:szCs w:val="22"/>
        </w:rPr>
        <w:t>pagal pateiktas pastabas ir pateikti patikslint</w:t>
      </w:r>
      <w:r w:rsidR="00E146B8">
        <w:rPr>
          <w:color w:val="auto"/>
          <w:sz w:val="22"/>
          <w:szCs w:val="22"/>
        </w:rPr>
        <w:t>ą</w:t>
      </w:r>
      <w:r w:rsidRPr="00C55B9A">
        <w:rPr>
          <w:color w:val="auto"/>
          <w:sz w:val="22"/>
          <w:szCs w:val="22"/>
        </w:rPr>
        <w:t xml:space="preserve"> </w:t>
      </w:r>
      <w:r w:rsidR="00E146B8">
        <w:rPr>
          <w:color w:val="auto"/>
          <w:sz w:val="22"/>
          <w:szCs w:val="22"/>
        </w:rPr>
        <w:t xml:space="preserve">techninės specifikacijos </w:t>
      </w:r>
      <w:r w:rsidR="00E146B8" w:rsidRPr="00C55B9A">
        <w:rPr>
          <w:color w:val="auto"/>
          <w:sz w:val="22"/>
          <w:szCs w:val="22"/>
        </w:rPr>
        <w:t>dokument</w:t>
      </w:r>
      <w:r w:rsidR="00E146B8">
        <w:rPr>
          <w:color w:val="auto"/>
          <w:sz w:val="22"/>
          <w:szCs w:val="22"/>
        </w:rPr>
        <w:t>ą</w:t>
      </w:r>
      <w:r w:rsidRPr="00C55B9A">
        <w:rPr>
          <w:color w:val="auto"/>
          <w:sz w:val="22"/>
          <w:szCs w:val="22"/>
        </w:rPr>
        <w:t xml:space="preserve">; </w:t>
      </w:r>
    </w:p>
    <w:p w14:paraId="1ED2E5E5" w14:textId="44C92D21"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Galutinė </w:t>
      </w:r>
      <w:r w:rsidR="00827817" w:rsidRPr="00C55B9A">
        <w:rPr>
          <w:color w:val="auto"/>
          <w:sz w:val="22"/>
          <w:szCs w:val="22"/>
        </w:rPr>
        <w:t xml:space="preserve">Elektroninės kadastro bylos rengimo priemonės ir susijusių elektroninių paslaugų kūrimo </w:t>
      </w:r>
      <w:r w:rsidRPr="00C55B9A">
        <w:rPr>
          <w:color w:val="auto"/>
          <w:sz w:val="22"/>
          <w:szCs w:val="22"/>
        </w:rPr>
        <w:t>pirkimo technin</w:t>
      </w:r>
      <w:r w:rsidR="004A1C6E">
        <w:rPr>
          <w:color w:val="auto"/>
          <w:sz w:val="22"/>
          <w:szCs w:val="22"/>
        </w:rPr>
        <w:t>ės</w:t>
      </w:r>
      <w:r w:rsidRPr="00C55B9A">
        <w:rPr>
          <w:color w:val="auto"/>
          <w:sz w:val="22"/>
          <w:szCs w:val="22"/>
        </w:rPr>
        <w:t xml:space="preserve"> specifikacij</w:t>
      </w:r>
      <w:r w:rsidR="004A1C6E">
        <w:rPr>
          <w:color w:val="auto"/>
          <w:sz w:val="22"/>
          <w:szCs w:val="22"/>
        </w:rPr>
        <w:t>os</w:t>
      </w:r>
      <w:r w:rsidRPr="00C55B9A">
        <w:rPr>
          <w:color w:val="auto"/>
          <w:sz w:val="22"/>
          <w:szCs w:val="22"/>
        </w:rPr>
        <w:t xml:space="preserve"> versij</w:t>
      </w:r>
      <w:r w:rsidR="004A1C6E">
        <w:rPr>
          <w:color w:val="auto"/>
          <w:sz w:val="22"/>
          <w:szCs w:val="22"/>
        </w:rPr>
        <w:t>a</w:t>
      </w:r>
      <w:r w:rsidRPr="00C55B9A">
        <w:rPr>
          <w:color w:val="auto"/>
          <w:sz w:val="22"/>
          <w:szCs w:val="22"/>
        </w:rPr>
        <w:t xml:space="preserve"> yra rengiam</w:t>
      </w:r>
      <w:r w:rsidR="004A1C6E">
        <w:rPr>
          <w:color w:val="auto"/>
          <w:sz w:val="22"/>
          <w:szCs w:val="22"/>
        </w:rPr>
        <w:t>a</w:t>
      </w:r>
      <w:r w:rsidRPr="00C55B9A">
        <w:rPr>
          <w:color w:val="auto"/>
          <w:sz w:val="22"/>
          <w:szCs w:val="22"/>
        </w:rPr>
        <w:t xml:space="preserve"> tik suderinus pirminėse dokumentų versijose pateiktus sprendimus. </w:t>
      </w:r>
    </w:p>
    <w:p w14:paraId="1BCA5238" w14:textId="6C34679E" w:rsidR="00515265" w:rsidRPr="00C55B9A" w:rsidRDefault="62FE697A" w:rsidP="22C6949A">
      <w:pPr>
        <w:pStyle w:val="Default"/>
        <w:numPr>
          <w:ilvl w:val="1"/>
          <w:numId w:val="8"/>
        </w:numPr>
        <w:spacing w:line="276" w:lineRule="auto"/>
        <w:ind w:left="0" w:firstLine="567"/>
        <w:jc w:val="both"/>
        <w:rPr>
          <w:color w:val="auto"/>
          <w:sz w:val="22"/>
          <w:szCs w:val="22"/>
        </w:rPr>
      </w:pPr>
      <w:r w:rsidRPr="2D6447C9">
        <w:rPr>
          <w:color w:val="auto"/>
          <w:sz w:val="22"/>
          <w:szCs w:val="22"/>
        </w:rPr>
        <w:t xml:space="preserve">Paslaugų perdavimas ir priėmimas įforminamas Paslaugų perdavimo ir priėmimo aktu, kurį parengia ir Perkančiajai organizacijai pateikia Tiekėjas (akto formos pavyzdys pateikiamas Sutarties priede). Perkančioji organizacija per </w:t>
      </w:r>
      <w:r w:rsidR="5A0B17DA" w:rsidRPr="2D6447C9">
        <w:rPr>
          <w:color w:val="auto"/>
          <w:sz w:val="22"/>
          <w:szCs w:val="22"/>
        </w:rPr>
        <w:t>5</w:t>
      </w:r>
      <w:r w:rsidRPr="2D6447C9">
        <w:rPr>
          <w:color w:val="auto"/>
          <w:sz w:val="22"/>
          <w:szCs w:val="22"/>
        </w:rPr>
        <w:t xml:space="preserve"> (dešimt) darbo dien</w:t>
      </w:r>
      <w:r w:rsidR="3D91B4AD" w:rsidRPr="2D6447C9">
        <w:rPr>
          <w:color w:val="auto"/>
          <w:sz w:val="22"/>
          <w:szCs w:val="22"/>
        </w:rPr>
        <w:t>as</w:t>
      </w:r>
      <w:r w:rsidRPr="2D6447C9">
        <w:rPr>
          <w:color w:val="auto"/>
          <w:sz w:val="22"/>
          <w:szCs w:val="22"/>
        </w:rPr>
        <w:t xml:space="preserve"> (jeigu nėra sutariama kitaip) nuo Paslaugų perdavimo ir priėmimo akto gavimo dienos turi teisę teikti pastabas dėl Paslaugų kokybės. Paslaugų teikėjas, atsižvelgdamas į pateiktas pastabas, privalo ištaisyti suteiktų Paslaugų trūkumus per </w:t>
      </w:r>
      <w:r w:rsidR="5A0B17DA" w:rsidRPr="2D6447C9">
        <w:rPr>
          <w:color w:val="auto"/>
          <w:sz w:val="22"/>
          <w:szCs w:val="22"/>
        </w:rPr>
        <w:t>10</w:t>
      </w:r>
      <w:r w:rsidRPr="2D6447C9">
        <w:rPr>
          <w:color w:val="auto"/>
          <w:sz w:val="22"/>
          <w:szCs w:val="22"/>
        </w:rPr>
        <w:t xml:space="preserve"> (</w:t>
      </w:r>
      <w:r w:rsidR="30F09465" w:rsidRPr="2D6447C9">
        <w:rPr>
          <w:color w:val="auto"/>
          <w:sz w:val="22"/>
          <w:szCs w:val="22"/>
        </w:rPr>
        <w:t>dešimt</w:t>
      </w:r>
      <w:r w:rsidRPr="2D6447C9">
        <w:rPr>
          <w:color w:val="auto"/>
          <w:sz w:val="22"/>
          <w:szCs w:val="22"/>
        </w:rPr>
        <w:t>) darbo dien</w:t>
      </w:r>
      <w:r w:rsidR="4C0E9A8F" w:rsidRPr="2D6447C9">
        <w:rPr>
          <w:color w:val="auto"/>
          <w:sz w:val="22"/>
          <w:szCs w:val="22"/>
        </w:rPr>
        <w:t>ų</w:t>
      </w:r>
      <w:r w:rsidRPr="2D6447C9">
        <w:rPr>
          <w:color w:val="auto"/>
          <w:sz w:val="22"/>
          <w:szCs w:val="22"/>
        </w:rPr>
        <w:t xml:space="preserve"> nuo </w:t>
      </w:r>
      <w:r w:rsidR="64C820AF" w:rsidRPr="2D6447C9">
        <w:rPr>
          <w:color w:val="auto"/>
          <w:sz w:val="22"/>
          <w:szCs w:val="22"/>
        </w:rPr>
        <w:t>P</w:t>
      </w:r>
      <w:r w:rsidR="5A0B17DA" w:rsidRPr="2D6447C9">
        <w:rPr>
          <w:color w:val="auto"/>
          <w:sz w:val="22"/>
          <w:szCs w:val="22"/>
        </w:rPr>
        <w:t>irkėjo pastabų</w:t>
      </w:r>
      <w:r w:rsidR="64C820AF" w:rsidRPr="2D6447C9">
        <w:rPr>
          <w:color w:val="auto"/>
          <w:sz w:val="22"/>
          <w:szCs w:val="22"/>
        </w:rPr>
        <w:t>/</w:t>
      </w:r>
      <w:r w:rsidR="5A0B17DA" w:rsidRPr="2D6447C9">
        <w:rPr>
          <w:color w:val="auto"/>
          <w:sz w:val="22"/>
          <w:szCs w:val="22"/>
        </w:rPr>
        <w:t xml:space="preserve">trūkumų pateikimo dienos </w:t>
      </w:r>
      <w:r w:rsidRPr="2D6447C9">
        <w:rPr>
          <w:color w:val="auto"/>
          <w:sz w:val="22"/>
          <w:szCs w:val="22"/>
        </w:rPr>
        <w:t>(jeigu nėra sutariama kitaip). Ištaisius Paslaugų trūkumus Paslaugų perdavimas ir priėmimas įforminamas</w:t>
      </w:r>
      <w:r w:rsidRPr="2D6447C9">
        <w:rPr>
          <w:sz w:val="22"/>
          <w:szCs w:val="22"/>
        </w:rPr>
        <w:t xml:space="preserve"> perdavimo–priėmimo aktu. Jei Paslaugų gavėjas per nurodytą terminą pastabų nepateikia, laikoma, kad perduodamos Paslaugos yra priimtos. Paslaugų teikėjui kokybiškai ir laiku suteikus Paslaugas, Paslaugų gavėjas neturi teisės nepagrįstai atsisakyti pasirašyti perdavimo–priėmimo aktą. </w:t>
      </w:r>
    </w:p>
    <w:p w14:paraId="3BC0E185" w14:textId="501F8C3B"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Paslaugų teikimo vieta – valstybės įmonė Registrų centras, </w:t>
      </w:r>
      <w:r w:rsidR="00827817" w:rsidRPr="00C55B9A">
        <w:rPr>
          <w:color w:val="auto"/>
          <w:sz w:val="22"/>
          <w:szCs w:val="22"/>
        </w:rPr>
        <w:t>Studentų g.</w:t>
      </w:r>
      <w:r w:rsidRPr="00C55B9A">
        <w:rPr>
          <w:color w:val="auto"/>
          <w:sz w:val="22"/>
          <w:szCs w:val="22"/>
        </w:rPr>
        <w:t xml:space="preserve"> </w:t>
      </w:r>
      <w:r w:rsidR="00827817" w:rsidRPr="00C55B9A">
        <w:rPr>
          <w:color w:val="auto"/>
          <w:sz w:val="22"/>
          <w:szCs w:val="22"/>
        </w:rPr>
        <w:t>39</w:t>
      </w:r>
      <w:r w:rsidRPr="00C55B9A">
        <w:rPr>
          <w:color w:val="auto"/>
          <w:sz w:val="22"/>
          <w:szCs w:val="22"/>
        </w:rPr>
        <w:t>, Vilnius</w:t>
      </w:r>
      <w:r w:rsidR="009D3704" w:rsidRPr="00C55B9A">
        <w:rPr>
          <w:color w:val="auto"/>
          <w:sz w:val="22"/>
          <w:szCs w:val="22"/>
        </w:rPr>
        <w:t xml:space="preserve"> </w:t>
      </w:r>
      <w:r w:rsidR="001273A0" w:rsidRPr="00C55B9A">
        <w:rPr>
          <w:color w:val="auto"/>
          <w:sz w:val="22"/>
          <w:szCs w:val="22"/>
        </w:rPr>
        <w:t xml:space="preserve">ir nuotoliniu būdu. </w:t>
      </w:r>
    </w:p>
    <w:p w14:paraId="7198877A" w14:textId="3F66B12E" w:rsidR="00515265" w:rsidRPr="0076618C" w:rsidRDefault="008B77A6" w:rsidP="00431C90">
      <w:pPr>
        <w:pStyle w:val="Default"/>
        <w:numPr>
          <w:ilvl w:val="1"/>
          <w:numId w:val="8"/>
        </w:numPr>
        <w:spacing w:line="276" w:lineRule="auto"/>
        <w:ind w:left="0" w:firstLine="567"/>
        <w:jc w:val="both"/>
        <w:rPr>
          <w:color w:val="auto"/>
          <w:sz w:val="22"/>
          <w:szCs w:val="22"/>
        </w:rPr>
      </w:pPr>
      <w:r w:rsidRPr="0076618C">
        <w:rPr>
          <w:color w:val="auto"/>
          <w:sz w:val="22"/>
          <w:szCs w:val="22"/>
        </w:rPr>
        <w:t xml:space="preserve">Perkančioji organizacija </w:t>
      </w:r>
      <w:r w:rsidR="00533CA1">
        <w:rPr>
          <w:color w:val="auto"/>
          <w:sz w:val="22"/>
          <w:szCs w:val="22"/>
        </w:rPr>
        <w:t xml:space="preserve">nuo Paslaugų teikėjo užklausų pateikimo dienos </w:t>
      </w:r>
      <w:r w:rsidR="00533CA1" w:rsidRPr="0076618C">
        <w:rPr>
          <w:color w:val="auto"/>
          <w:sz w:val="22"/>
          <w:szCs w:val="22"/>
        </w:rPr>
        <w:t xml:space="preserve">per </w:t>
      </w:r>
      <w:r w:rsidR="00533CA1">
        <w:rPr>
          <w:color w:val="auto"/>
          <w:sz w:val="22"/>
          <w:szCs w:val="22"/>
        </w:rPr>
        <w:t>5</w:t>
      </w:r>
      <w:r w:rsidR="00533CA1" w:rsidRPr="0076618C">
        <w:rPr>
          <w:color w:val="auto"/>
          <w:sz w:val="22"/>
          <w:szCs w:val="22"/>
        </w:rPr>
        <w:t xml:space="preserve"> darbo dienas Paslaugų teikėjui pateiks </w:t>
      </w:r>
      <w:r w:rsidR="00105B5A" w:rsidRPr="0076618C">
        <w:rPr>
          <w:color w:val="auto"/>
          <w:sz w:val="22"/>
          <w:szCs w:val="22"/>
        </w:rPr>
        <w:t xml:space="preserve">pirminę </w:t>
      </w:r>
      <w:r w:rsidR="00515265" w:rsidRPr="0076618C">
        <w:rPr>
          <w:color w:val="auto"/>
          <w:sz w:val="22"/>
          <w:szCs w:val="22"/>
        </w:rPr>
        <w:t xml:space="preserve">turimą techninę ir statistinę bei kitą reikalingą informaciją. </w:t>
      </w:r>
    </w:p>
    <w:p w14:paraId="03923D33" w14:textId="7E6C7BBC" w:rsidR="00515265" w:rsidRPr="00C55B9A" w:rsidRDefault="00515265" w:rsidP="00431C90">
      <w:pPr>
        <w:pStyle w:val="Default"/>
        <w:numPr>
          <w:ilvl w:val="1"/>
          <w:numId w:val="8"/>
        </w:numPr>
        <w:spacing w:line="276" w:lineRule="auto"/>
        <w:ind w:left="0" w:firstLine="567"/>
        <w:jc w:val="both"/>
        <w:rPr>
          <w:color w:val="auto"/>
          <w:sz w:val="22"/>
          <w:szCs w:val="22"/>
        </w:rPr>
      </w:pPr>
      <w:r w:rsidRPr="00C55B9A">
        <w:rPr>
          <w:color w:val="auto"/>
          <w:sz w:val="22"/>
          <w:szCs w:val="22"/>
        </w:rPr>
        <w:t xml:space="preserve">Paslaugų teikėjas ir jo specialistai privalo pasirašyti nustatytos formos konfidencialumo ir asmens duomenų saugojimo įsipareigojimus. </w:t>
      </w:r>
      <w:r w:rsidR="003675D1" w:rsidRPr="00C55B9A">
        <w:rPr>
          <w:color w:val="auto"/>
          <w:sz w:val="22"/>
          <w:szCs w:val="22"/>
        </w:rPr>
        <w:t xml:space="preserve">Jei paslaugos teikimo tikslu bus tvarkomi asmens duomenys, </w:t>
      </w:r>
      <w:r w:rsidR="00E21DE3" w:rsidRPr="00C55B9A">
        <w:rPr>
          <w:color w:val="auto"/>
          <w:sz w:val="22"/>
          <w:szCs w:val="22"/>
        </w:rPr>
        <w:t>Paslaugų teikėjas turės pasirašyti susitarimą dė</w:t>
      </w:r>
      <w:r w:rsidR="003675D1" w:rsidRPr="00C55B9A">
        <w:rPr>
          <w:color w:val="auto"/>
          <w:sz w:val="22"/>
          <w:szCs w:val="22"/>
        </w:rPr>
        <w:t xml:space="preserve">l asmens duomenų tvarkymo pagal </w:t>
      </w:r>
      <w:r w:rsidR="00E21DE3" w:rsidRPr="00C55B9A">
        <w:rPr>
          <w:color w:val="auto"/>
          <w:sz w:val="22"/>
          <w:szCs w:val="22"/>
        </w:rPr>
        <w:t>2016 m. balandžio 27 d. Europos Parlamento ir Tarybos reglamento (ES) 2016/679 dėl fizinių asmenų apsaugos tvarkant asmens duomenis ir dėl laisvo tokių duomenų judėjimo ir kuriuo panaikinama Direktyva 95/46/EB (Bendrasis duomenų apsaugos reglamentas) 28 straipsnio 3 dalyje</w:t>
      </w:r>
      <w:r w:rsidR="003675D1" w:rsidRPr="00C55B9A">
        <w:rPr>
          <w:color w:val="auto"/>
          <w:sz w:val="22"/>
          <w:szCs w:val="22"/>
        </w:rPr>
        <w:t xml:space="preserve"> nustatytus reikalavimus. </w:t>
      </w:r>
    </w:p>
    <w:p w14:paraId="3C67AB8A" w14:textId="1C11F7D1" w:rsidR="00515265" w:rsidRPr="00C55B9A" w:rsidRDefault="00515265" w:rsidP="00431C90">
      <w:pPr>
        <w:pStyle w:val="Default"/>
        <w:numPr>
          <w:ilvl w:val="1"/>
          <w:numId w:val="8"/>
        </w:numPr>
        <w:spacing w:line="276" w:lineRule="auto"/>
        <w:ind w:left="0" w:firstLine="567"/>
        <w:jc w:val="both"/>
        <w:rPr>
          <w:sz w:val="22"/>
          <w:szCs w:val="22"/>
        </w:rPr>
      </w:pPr>
      <w:r w:rsidRPr="00C55B9A">
        <w:rPr>
          <w:color w:val="auto"/>
          <w:sz w:val="22"/>
          <w:szCs w:val="22"/>
        </w:rPr>
        <w:t xml:space="preserve">Paslaugos turi būti teikiamos ir dokumentai </w:t>
      </w:r>
      <w:r w:rsidRPr="00C55B9A">
        <w:rPr>
          <w:sz w:val="22"/>
          <w:szCs w:val="22"/>
        </w:rPr>
        <w:t xml:space="preserve">rengiami lietuvių kalba. </w:t>
      </w:r>
    </w:p>
    <w:p w14:paraId="785CDFF1" w14:textId="5B63875C" w:rsidR="000C6437" w:rsidRPr="00C55B9A" w:rsidRDefault="000C6437" w:rsidP="00431C90">
      <w:pPr>
        <w:pStyle w:val="Default"/>
        <w:numPr>
          <w:ilvl w:val="1"/>
          <w:numId w:val="8"/>
        </w:numPr>
        <w:spacing w:line="276" w:lineRule="auto"/>
        <w:ind w:left="0" w:firstLine="567"/>
        <w:jc w:val="both"/>
        <w:rPr>
          <w:sz w:val="22"/>
          <w:szCs w:val="22"/>
        </w:rPr>
      </w:pPr>
      <w:r w:rsidRPr="00C55B9A">
        <w:rPr>
          <w:sz w:val="22"/>
          <w:szCs w:val="22"/>
        </w:rPr>
        <w:t>Paslaugų galutinis variantas, turi būti pateiktas elektronine forma (.</w:t>
      </w:r>
      <w:proofErr w:type="spellStart"/>
      <w:r w:rsidRPr="00C55B9A">
        <w:rPr>
          <w:sz w:val="22"/>
          <w:szCs w:val="22"/>
        </w:rPr>
        <w:t>pdf</w:t>
      </w:r>
      <w:proofErr w:type="spellEnd"/>
      <w:r w:rsidRPr="00C55B9A">
        <w:rPr>
          <w:sz w:val="22"/>
          <w:szCs w:val="22"/>
        </w:rPr>
        <w:t xml:space="preserve"> ir redaguojamu formatu, pvz., .</w:t>
      </w:r>
      <w:proofErr w:type="spellStart"/>
      <w:r w:rsidRPr="00C55B9A">
        <w:rPr>
          <w:sz w:val="22"/>
          <w:szCs w:val="22"/>
        </w:rPr>
        <w:t>docx</w:t>
      </w:r>
      <w:proofErr w:type="spellEnd"/>
      <w:r w:rsidRPr="00C55B9A">
        <w:rPr>
          <w:sz w:val="22"/>
          <w:szCs w:val="22"/>
        </w:rPr>
        <w:t xml:space="preserve"> ir .</w:t>
      </w:r>
      <w:proofErr w:type="spellStart"/>
      <w:r w:rsidRPr="00C55B9A">
        <w:rPr>
          <w:sz w:val="22"/>
          <w:szCs w:val="22"/>
        </w:rPr>
        <w:t>xlsmx</w:t>
      </w:r>
      <w:proofErr w:type="spellEnd"/>
      <w:r w:rsidRPr="00C55B9A">
        <w:rPr>
          <w:sz w:val="22"/>
          <w:szCs w:val="22"/>
        </w:rPr>
        <w:t xml:space="preserve"> arba lygiaverčiu formatu), ne vėliau kaip per Techninės specifikacijos 8.3. punkte nurodytą terminą.</w:t>
      </w:r>
    </w:p>
    <w:p w14:paraId="144CC80A" w14:textId="1F772A9C" w:rsidR="000C6437" w:rsidRPr="00190662" w:rsidRDefault="000C6437">
      <w:pPr>
        <w:pStyle w:val="Default"/>
        <w:spacing w:line="276" w:lineRule="auto"/>
        <w:jc w:val="both"/>
        <w:rPr>
          <w:sz w:val="22"/>
          <w:szCs w:val="22"/>
        </w:rPr>
      </w:pPr>
    </w:p>
    <w:p w14:paraId="39AA6FD9" w14:textId="527A32D4" w:rsidR="000C6437" w:rsidRPr="00190662" w:rsidRDefault="000C6437">
      <w:pPr>
        <w:pStyle w:val="Default"/>
        <w:spacing w:line="276" w:lineRule="auto"/>
        <w:jc w:val="both"/>
        <w:rPr>
          <w:sz w:val="22"/>
          <w:szCs w:val="22"/>
        </w:rPr>
      </w:pPr>
    </w:p>
    <w:p w14:paraId="34FCC46F" w14:textId="2F6E085D" w:rsidR="000C6437" w:rsidRPr="00190662" w:rsidRDefault="000C6437">
      <w:pPr>
        <w:pStyle w:val="Default"/>
        <w:spacing w:line="276" w:lineRule="auto"/>
        <w:jc w:val="both"/>
        <w:rPr>
          <w:sz w:val="22"/>
          <w:szCs w:val="22"/>
        </w:rPr>
      </w:pPr>
    </w:p>
    <w:p w14:paraId="2B43B4FF" w14:textId="1A0200AF" w:rsidR="009F78BE" w:rsidRDefault="000C6437">
      <w:pPr>
        <w:pStyle w:val="Default"/>
        <w:spacing w:line="276" w:lineRule="auto"/>
        <w:rPr>
          <w:sz w:val="22"/>
          <w:szCs w:val="22"/>
        </w:rPr>
      </w:pPr>
      <w:r w:rsidRPr="00190662">
        <w:rPr>
          <w:sz w:val="22"/>
          <w:szCs w:val="22"/>
        </w:rPr>
        <w:t>_____________________________</w:t>
      </w:r>
    </w:p>
    <w:p w14:paraId="0B5E5FE8" w14:textId="33C37687" w:rsidR="009F78BE" w:rsidRPr="00C55B9A" w:rsidRDefault="009F78BE" w:rsidP="00C55B9A">
      <w:pPr>
        <w:pStyle w:val="NoSpacing"/>
        <w:rPr>
          <w:color w:val="000000"/>
        </w:rPr>
      </w:pPr>
      <w:r w:rsidRPr="0059133C">
        <w:tab/>
        <w:t xml:space="preserve"> </w:t>
      </w:r>
    </w:p>
    <w:p w14:paraId="2BD4B3C9" w14:textId="77777777" w:rsidR="000C6437" w:rsidRPr="00190662" w:rsidRDefault="000C6437">
      <w:pPr>
        <w:pStyle w:val="Default"/>
        <w:spacing w:line="276" w:lineRule="auto"/>
        <w:rPr>
          <w:sz w:val="22"/>
          <w:szCs w:val="22"/>
        </w:rPr>
      </w:pPr>
    </w:p>
    <w:sectPr w:rsidR="000C6437" w:rsidRPr="00190662" w:rsidSect="00DA26C8">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62F1" w14:textId="77777777" w:rsidR="00196DD3" w:rsidRDefault="00196DD3" w:rsidP="00DD3A79">
      <w:r>
        <w:separator/>
      </w:r>
    </w:p>
  </w:endnote>
  <w:endnote w:type="continuationSeparator" w:id="0">
    <w:p w14:paraId="46F90D4B" w14:textId="77777777" w:rsidR="00196DD3" w:rsidRDefault="00196DD3"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37BD8" w14:textId="77777777" w:rsidR="00196DD3" w:rsidRDefault="00196DD3" w:rsidP="00DD3A79">
      <w:r>
        <w:separator/>
      </w:r>
    </w:p>
  </w:footnote>
  <w:footnote w:type="continuationSeparator" w:id="0">
    <w:p w14:paraId="35331E1F" w14:textId="77777777" w:rsidR="00196DD3" w:rsidRDefault="00196DD3" w:rsidP="00DD3A79">
      <w:r>
        <w:continuationSeparator/>
      </w:r>
    </w:p>
  </w:footnote>
  <w:footnote w:id="1">
    <w:p w14:paraId="52172F01" w14:textId="0FF731A1" w:rsidR="00105B5A" w:rsidRDefault="00105B5A" w:rsidP="00210BF8">
      <w:pPr>
        <w:pStyle w:val="FootnoteText"/>
      </w:pPr>
    </w:p>
  </w:footnote>
  <w:footnote w:id="2">
    <w:p w14:paraId="5E7327CE" w14:textId="08F73D4C" w:rsidR="00105B5A" w:rsidRDefault="00105B5A" w:rsidP="00546A2F">
      <w:pPr>
        <w:pStyle w:val="FootnoteText"/>
        <w:jc w:val="both"/>
      </w:pPr>
    </w:p>
  </w:footnote>
  <w:footnote w:id="3">
    <w:p w14:paraId="02CB0000" w14:textId="50F5ACDA" w:rsidR="00105B5A" w:rsidRDefault="00105B5A" w:rsidP="00546A2F">
      <w:pPr>
        <w:pStyle w:val="FootnoteText"/>
        <w:jc w:val="both"/>
      </w:pPr>
    </w:p>
  </w:footnote>
  <w:footnote w:id="4">
    <w:p w14:paraId="40CBC4A2" w14:textId="3FB9EF06" w:rsidR="00105B5A" w:rsidRDefault="00105B5A" w:rsidP="00546A2F">
      <w:pPr>
        <w:pStyle w:val="FootnoteText"/>
        <w:ind w:firstLine="0"/>
        <w:jc w:val="both"/>
      </w:pPr>
    </w:p>
  </w:footnote>
  <w:footnote w:id="5">
    <w:p w14:paraId="64436361" w14:textId="120E955C" w:rsidR="00105B5A" w:rsidRDefault="00105B5A" w:rsidP="00546A2F">
      <w:pPr>
        <w:pStyle w:val="FootnoteText"/>
        <w:ind w:firstLine="0"/>
        <w:jc w:val="both"/>
      </w:pPr>
    </w:p>
  </w:footnote>
  <w:footnote w:id="6">
    <w:p w14:paraId="084859A2" w14:textId="54849D60" w:rsidR="00105B5A" w:rsidRDefault="00105B5A" w:rsidP="00546A2F">
      <w:pPr>
        <w:pStyle w:val="FootnoteText"/>
        <w:ind w:firstLine="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9BE108" w14:textId="0418DCDC" w:rsidR="00105B5A" w:rsidRPr="00F350AC" w:rsidRDefault="00105B5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78BE">
          <w:rPr>
            <w:rFonts w:cs="Tahoma"/>
            <w:bCs/>
            <w:noProof/>
          </w:rPr>
          <w:t>16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78BE">
          <w:rPr>
            <w:rFonts w:cs="Tahoma"/>
            <w:bCs/>
            <w:noProof/>
          </w:rPr>
          <w:t>20</w:t>
        </w:r>
        <w:r w:rsidRPr="00F350AC">
          <w:rPr>
            <w:rFonts w:cs="Tahoma"/>
            <w:bCs/>
          </w:rPr>
          <w:fldChar w:fldCharType="end"/>
        </w:r>
      </w:p>
    </w:sdtContent>
  </w:sdt>
  <w:p w14:paraId="0414E074" w14:textId="77777777" w:rsidR="00105B5A" w:rsidRPr="00F350AC" w:rsidRDefault="00105B5A">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7FEA"/>
    <w:multiLevelType w:val="multilevel"/>
    <w:tmpl w:val="FF760A82"/>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 w15:restartNumberingAfterBreak="0">
    <w:nsid w:val="12255283"/>
    <w:multiLevelType w:val="multilevel"/>
    <w:tmpl w:val="B41AE188"/>
    <w:lvl w:ilvl="0">
      <w:start w:val="1"/>
      <w:numFmt w:val="decimal"/>
      <w:pStyle w:val="Numberedtext"/>
      <w:lvlText w:val="%1."/>
      <w:lvlJc w:val="left"/>
      <w:pPr>
        <w:ind w:left="9149" w:firstLine="207"/>
      </w:pPr>
      <w:rPr>
        <w:rFonts w:hint="default"/>
      </w:rPr>
    </w:lvl>
    <w:lvl w:ilvl="1">
      <w:start w:val="1"/>
      <w:numFmt w:val="decimal"/>
      <w:lvlText w:val="%1.%2."/>
      <w:lvlJc w:val="left"/>
      <w:pPr>
        <w:ind w:left="284" w:firstLine="567"/>
      </w:pPr>
      <w:rPr>
        <w:rFonts w:hint="default"/>
        <w:b w:val="0"/>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C435F9"/>
    <w:multiLevelType w:val="hybridMultilevel"/>
    <w:tmpl w:val="A8321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A60355"/>
    <w:multiLevelType w:val="multilevel"/>
    <w:tmpl w:val="CF382676"/>
    <w:lvl w:ilvl="0">
      <w:start w:val="3"/>
      <w:numFmt w:val="decimal"/>
      <w:lvlText w:val="%1."/>
      <w:lvlJc w:val="left"/>
      <w:pPr>
        <w:ind w:left="585" w:hanging="585"/>
      </w:pPr>
      <w:rPr>
        <w:rFonts w:hint="default"/>
        <w:b/>
        <w:bCs/>
      </w:rPr>
    </w:lvl>
    <w:lvl w:ilvl="1">
      <w:start w:val="7"/>
      <w:numFmt w:val="decimal"/>
      <w:lvlText w:val="%1.%2."/>
      <w:lvlJc w:val="left"/>
      <w:pPr>
        <w:ind w:left="900" w:hanging="720"/>
      </w:pPr>
      <w:rPr>
        <w:rFonts w:hint="default"/>
        <w:b w:val="0"/>
        <w:bCs w:val="0"/>
      </w:rPr>
    </w:lvl>
    <w:lvl w:ilvl="2">
      <w:start w:val="1"/>
      <w:numFmt w:val="decimal"/>
      <w:lvlText w:val="%1.%2.%3."/>
      <w:lvlJc w:val="left"/>
      <w:pPr>
        <w:ind w:left="1440" w:hanging="1080"/>
      </w:pPr>
      <w:rPr>
        <w:rFonts w:hint="default"/>
        <w:b w:val="0"/>
        <w:bCs/>
      </w:rPr>
    </w:lvl>
    <w:lvl w:ilvl="3">
      <w:start w:val="1"/>
      <w:numFmt w:val="decimal"/>
      <w:lvlText w:val="%1.%2.%3.%4."/>
      <w:lvlJc w:val="left"/>
      <w:pPr>
        <w:ind w:left="1620" w:hanging="1080"/>
      </w:pPr>
      <w:rPr>
        <w:rFonts w:hint="default"/>
        <w:b w:val="0"/>
      </w:rPr>
    </w:lvl>
    <w:lvl w:ilvl="4">
      <w:start w:val="1"/>
      <w:numFmt w:val="decimal"/>
      <w:lvlText w:val="%1.8.4.%4"/>
      <w:lvlJc w:val="left"/>
      <w:pPr>
        <w:ind w:left="0" w:firstLine="567"/>
      </w:pPr>
      <w:rPr>
        <w:rFonts w:hint="default"/>
        <w:b w:val="0"/>
      </w:rPr>
    </w:lvl>
    <w:lvl w:ilvl="5">
      <w:start w:val="1"/>
      <w:numFmt w:val="decimal"/>
      <w:lvlText w:val="%1.%2.%3.%4.%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4" w15:restartNumberingAfterBreak="0">
    <w:nsid w:val="24E657C7"/>
    <w:multiLevelType w:val="multilevel"/>
    <w:tmpl w:val="537663AE"/>
    <w:lvl w:ilvl="0">
      <w:start w:val="4"/>
      <w:numFmt w:val="decimal"/>
      <w:lvlText w:val="%1."/>
      <w:lvlJc w:val="left"/>
      <w:pPr>
        <w:ind w:left="360" w:hanging="360"/>
      </w:pPr>
      <w:rPr>
        <w:rFonts w:hint="default"/>
      </w:rPr>
    </w:lvl>
    <w:lvl w:ilvl="1">
      <w:start w:val="1"/>
      <w:numFmt w:val="decimal"/>
      <w:lvlText w:val="%1.%2."/>
      <w:lvlJc w:val="left"/>
      <w:pPr>
        <w:ind w:left="945" w:hanging="360"/>
      </w:pPr>
      <w:rPr>
        <w:rFonts w:ascii="Tahoma" w:hAnsi="Tahoma" w:cs="Tahoma" w:hint="default"/>
        <w:b w:val="0"/>
        <w:bCs w:val="0"/>
      </w:rPr>
    </w:lvl>
    <w:lvl w:ilvl="2">
      <w:start w:val="1"/>
      <w:numFmt w:val="decimal"/>
      <w:lvlText w:val="%1.%2.%3."/>
      <w:lvlJc w:val="left"/>
      <w:pPr>
        <w:ind w:left="1890" w:hanging="720"/>
      </w:pPr>
      <w:rPr>
        <w:rFonts w:hint="default"/>
      </w:rPr>
    </w:lvl>
    <w:lvl w:ilvl="3">
      <w:start w:val="1"/>
      <w:numFmt w:val="decimal"/>
      <w:lvlText w:val="%1.10.1.11."/>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5" w15:restartNumberingAfterBreak="0">
    <w:nsid w:val="28D475C1"/>
    <w:multiLevelType w:val="hybridMultilevel"/>
    <w:tmpl w:val="BB84409C"/>
    <w:lvl w:ilvl="0" w:tplc="FFFFFFFF">
      <w:start w:val="1"/>
      <w:numFmt w:val="decimal"/>
      <w:pStyle w:val="ListParagraph"/>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73490F"/>
    <w:multiLevelType w:val="multilevel"/>
    <w:tmpl w:val="9F24D528"/>
    <w:lvl w:ilvl="0">
      <w:start w:val="1"/>
      <w:numFmt w:val="decimal"/>
      <w:lvlText w:val="%1."/>
      <w:lvlJc w:val="left"/>
      <w:pPr>
        <w:ind w:left="435" w:hanging="435"/>
      </w:pPr>
      <w:rPr>
        <w:rFonts w:hint="default"/>
      </w:rPr>
    </w:lvl>
    <w:lvl w:ilvl="1">
      <w:start w:val="1"/>
      <w:numFmt w:val="decimal"/>
      <w:lvlText w:val="%1.%2."/>
      <w:lvlJc w:val="left"/>
      <w:pPr>
        <w:ind w:left="1287" w:hanging="72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C184BEC"/>
    <w:multiLevelType w:val="multilevel"/>
    <w:tmpl w:val="FE386CC2"/>
    <w:lvl w:ilvl="0">
      <w:start w:val="1"/>
      <w:numFmt w:val="decimal"/>
      <w:lvlText w:val="%1."/>
      <w:lvlJc w:val="left"/>
      <w:pPr>
        <w:ind w:left="435" w:hanging="435"/>
      </w:pPr>
      <w:rPr>
        <w:rFonts w:hint="default"/>
      </w:rPr>
    </w:lvl>
    <w:lvl w:ilvl="1">
      <w:start w:val="1"/>
      <w:numFmt w:val="decimal"/>
      <w:lvlText w:val="%1.%2."/>
      <w:lvlJc w:val="left"/>
      <w:pPr>
        <w:ind w:left="1287" w:hanging="72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3AA802D4"/>
    <w:multiLevelType w:val="multilevel"/>
    <w:tmpl w:val="FF760A82"/>
    <w:styleLink w:val="CurrentList4"/>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9" w15:restartNumberingAfterBreak="0">
    <w:nsid w:val="3CFB189E"/>
    <w:multiLevelType w:val="multilevel"/>
    <w:tmpl w:val="FF760A82"/>
    <w:styleLink w:val="CurrentList3"/>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0" w15:restartNumberingAfterBreak="0">
    <w:nsid w:val="43206D10"/>
    <w:multiLevelType w:val="multilevel"/>
    <w:tmpl w:val="086688C6"/>
    <w:lvl w:ilvl="0">
      <w:start w:val="1"/>
      <w:numFmt w:val="decimal"/>
      <w:pStyle w:val="TekstasNr"/>
      <w:lvlText w:val="%1."/>
      <w:lvlJc w:val="left"/>
      <w:pPr>
        <w:ind w:left="1212" w:hanging="360"/>
      </w:pPr>
      <w:rPr>
        <w:rFonts w:hint="default"/>
      </w:rPr>
    </w:lvl>
    <w:lvl w:ilvl="1">
      <w:start w:val="1"/>
      <w:numFmt w:val="decimal"/>
      <w:lvlText w:val="%1.%2."/>
      <w:lvlJc w:val="left"/>
      <w:pPr>
        <w:ind w:left="1426" w:hanging="432"/>
      </w:pPr>
      <w:rPr>
        <w:rFonts w:hint="default"/>
      </w:rPr>
    </w:lvl>
    <w:lvl w:ilvl="2">
      <w:start w:val="1"/>
      <w:numFmt w:val="decimal"/>
      <w:lvlText w:val="%1.%2.%3."/>
      <w:lvlJc w:val="left"/>
      <w:pPr>
        <w:ind w:left="164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1" w15:restartNumberingAfterBreak="0">
    <w:nsid w:val="49365BD4"/>
    <w:multiLevelType w:val="multilevel"/>
    <w:tmpl w:val="5F84B61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032732"/>
    <w:multiLevelType w:val="multilevel"/>
    <w:tmpl w:val="FF760A82"/>
    <w:styleLink w:val="CurrentList2"/>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3" w15:restartNumberingAfterBreak="0">
    <w:nsid w:val="5B9E742C"/>
    <w:multiLevelType w:val="multilevel"/>
    <w:tmpl w:val="0148645E"/>
    <w:styleLink w:val="CurrentList1"/>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2.%3.%4.%5."/>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4" w15:restartNumberingAfterBreak="0">
    <w:nsid w:val="61857A33"/>
    <w:multiLevelType w:val="multilevel"/>
    <w:tmpl w:val="24DE9C42"/>
    <w:lvl w:ilvl="0">
      <w:start w:val="7"/>
      <w:numFmt w:val="decimal"/>
      <w:lvlText w:val="%1."/>
      <w:lvlJc w:val="left"/>
      <w:pPr>
        <w:ind w:left="360" w:hanging="360"/>
      </w:pPr>
      <w:rPr>
        <w:rFonts w:hint="default"/>
        <w:b/>
      </w:rPr>
    </w:lvl>
    <w:lvl w:ilvl="1">
      <w:start w:val="1"/>
      <w:numFmt w:val="decimal"/>
      <w:lvlText w:val="%1.%2."/>
      <w:lvlJc w:val="left"/>
      <w:pPr>
        <w:ind w:left="1855"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15" w15:restartNumberingAfterBreak="0">
    <w:nsid w:val="73C23548"/>
    <w:multiLevelType w:val="multilevel"/>
    <w:tmpl w:val="9F24D528"/>
    <w:lvl w:ilvl="0">
      <w:start w:val="1"/>
      <w:numFmt w:val="decimal"/>
      <w:lvlText w:val="%1."/>
      <w:lvlJc w:val="left"/>
      <w:pPr>
        <w:ind w:left="435" w:hanging="435"/>
      </w:pPr>
      <w:rPr>
        <w:rFonts w:hint="default"/>
      </w:rPr>
    </w:lvl>
    <w:lvl w:ilvl="1">
      <w:start w:val="1"/>
      <w:numFmt w:val="decimal"/>
      <w:lvlText w:val="%1.%2."/>
      <w:lvlJc w:val="left"/>
      <w:pPr>
        <w:ind w:left="1287" w:hanging="72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1947733807">
    <w:abstractNumId w:val="5"/>
  </w:num>
  <w:num w:numId="2" w16cid:durableId="1402751613">
    <w:abstractNumId w:val="13"/>
  </w:num>
  <w:num w:numId="3" w16cid:durableId="536313262">
    <w:abstractNumId w:val="12"/>
  </w:num>
  <w:num w:numId="4" w16cid:durableId="1883709838">
    <w:abstractNumId w:val="0"/>
  </w:num>
  <w:num w:numId="5" w16cid:durableId="947734059">
    <w:abstractNumId w:val="9"/>
  </w:num>
  <w:num w:numId="6" w16cid:durableId="876117705">
    <w:abstractNumId w:val="8"/>
  </w:num>
  <w:num w:numId="7" w16cid:durableId="1125929725">
    <w:abstractNumId w:val="11"/>
  </w:num>
  <w:num w:numId="8" w16cid:durableId="671376518">
    <w:abstractNumId w:val="14"/>
  </w:num>
  <w:num w:numId="9" w16cid:durableId="2038700784">
    <w:abstractNumId w:val="1"/>
  </w:num>
  <w:num w:numId="10" w16cid:durableId="90124853">
    <w:abstractNumId w:val="4"/>
  </w:num>
  <w:num w:numId="11" w16cid:durableId="1195189703">
    <w:abstractNumId w:val="6"/>
  </w:num>
  <w:num w:numId="12" w16cid:durableId="867644205">
    <w:abstractNumId w:val="7"/>
  </w:num>
  <w:num w:numId="13" w16cid:durableId="1548835298">
    <w:abstractNumId w:val="3"/>
  </w:num>
  <w:num w:numId="14" w16cid:durableId="420837418">
    <w:abstractNumId w:val="2"/>
  </w:num>
  <w:num w:numId="15" w16cid:durableId="360397508">
    <w:abstractNumId w:val="10"/>
  </w:num>
  <w:num w:numId="16" w16cid:durableId="1427117364">
    <w:abstractNumId w:val="3"/>
    <w:lvlOverride w:ilvl="0">
      <w:lvl w:ilvl="0">
        <w:start w:val="3"/>
        <w:numFmt w:val="decimal"/>
        <w:lvlText w:val="%1."/>
        <w:lvlJc w:val="left"/>
        <w:pPr>
          <w:ind w:left="585" w:hanging="585"/>
        </w:pPr>
        <w:rPr>
          <w:rFonts w:hint="default"/>
          <w:b/>
          <w:bCs/>
        </w:rPr>
      </w:lvl>
    </w:lvlOverride>
    <w:lvlOverride w:ilvl="1">
      <w:lvl w:ilvl="1">
        <w:start w:val="7"/>
        <w:numFmt w:val="decimal"/>
        <w:lvlText w:val="%1.%2."/>
        <w:lvlJc w:val="left"/>
        <w:pPr>
          <w:ind w:left="900" w:hanging="720"/>
        </w:pPr>
        <w:rPr>
          <w:rFonts w:hint="default"/>
          <w:b/>
        </w:rPr>
      </w:lvl>
    </w:lvlOverride>
    <w:lvlOverride w:ilvl="2">
      <w:lvl w:ilvl="2">
        <w:start w:val="1"/>
        <w:numFmt w:val="decimal"/>
        <w:lvlText w:val="%1.%2.%3."/>
        <w:lvlJc w:val="left"/>
        <w:pPr>
          <w:ind w:left="1440" w:hanging="1080"/>
        </w:pPr>
        <w:rPr>
          <w:rFonts w:hint="default"/>
          <w:b w:val="0"/>
        </w:rPr>
      </w:lvl>
    </w:lvlOverride>
    <w:lvlOverride w:ilvl="3">
      <w:lvl w:ilvl="3">
        <w:start w:val="1"/>
        <w:numFmt w:val="decimal"/>
        <w:lvlText w:val="%1.%2.%3.%4."/>
        <w:lvlJc w:val="left"/>
        <w:pPr>
          <w:ind w:left="1620" w:hanging="1080"/>
        </w:pPr>
        <w:rPr>
          <w:rFonts w:hint="default"/>
          <w:b w:val="0"/>
        </w:rPr>
      </w:lvl>
    </w:lvlOverride>
    <w:lvlOverride w:ilvl="4">
      <w:lvl w:ilvl="4">
        <w:start w:val="1"/>
        <w:numFmt w:val="decimal"/>
        <w:lvlText w:val="%1.8.4.%4"/>
        <w:lvlJc w:val="left"/>
        <w:pPr>
          <w:ind w:left="0" w:firstLine="567"/>
        </w:pPr>
        <w:rPr>
          <w:rFonts w:hint="default"/>
          <w:b w:val="0"/>
        </w:rPr>
      </w:lvl>
    </w:lvlOverride>
    <w:lvlOverride w:ilvl="5">
      <w:lvl w:ilvl="5">
        <w:start w:val="1"/>
        <w:numFmt w:val="decimal"/>
        <w:lvlText w:val="%1.%2.%3.%4.%6."/>
        <w:lvlJc w:val="left"/>
        <w:pPr>
          <w:ind w:left="2700" w:hanging="1800"/>
        </w:pPr>
        <w:rPr>
          <w:rFonts w:hint="default"/>
          <w:b w:val="0"/>
        </w:rPr>
      </w:lvl>
    </w:lvlOverride>
    <w:lvlOverride w:ilvl="6">
      <w:lvl w:ilvl="6">
        <w:start w:val="1"/>
        <w:numFmt w:val="decimal"/>
        <w:lvlText w:val="%1.%2.%3.%4.%5.%6.%7."/>
        <w:lvlJc w:val="left"/>
        <w:pPr>
          <w:ind w:left="2880" w:hanging="1800"/>
        </w:pPr>
        <w:rPr>
          <w:rFonts w:hint="default"/>
          <w:b w:val="0"/>
        </w:rPr>
      </w:lvl>
    </w:lvlOverride>
    <w:lvlOverride w:ilvl="7">
      <w:lvl w:ilvl="7">
        <w:start w:val="1"/>
        <w:numFmt w:val="decimal"/>
        <w:lvlText w:val="%1.%2.%3.%4.%5.%6.%7.%8."/>
        <w:lvlJc w:val="left"/>
        <w:pPr>
          <w:ind w:left="3420" w:hanging="2160"/>
        </w:pPr>
        <w:rPr>
          <w:rFonts w:hint="default"/>
          <w:b w:val="0"/>
        </w:rPr>
      </w:lvl>
    </w:lvlOverride>
    <w:lvlOverride w:ilvl="8">
      <w:lvl w:ilvl="8">
        <w:start w:val="1"/>
        <w:numFmt w:val="decimal"/>
        <w:lvlText w:val="%1.%2.%3.%4.%5.%6.%7.%8.%9."/>
        <w:lvlJc w:val="left"/>
        <w:pPr>
          <w:ind w:left="3960" w:hanging="2520"/>
        </w:pPr>
        <w:rPr>
          <w:rFonts w:hint="default"/>
          <w:b w:val="0"/>
        </w:rPr>
      </w:lvl>
    </w:lvlOverride>
  </w:num>
  <w:num w:numId="17" w16cid:durableId="126199067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D2"/>
    <w:rsid w:val="00001BEE"/>
    <w:rsid w:val="00005D99"/>
    <w:rsid w:val="000142F6"/>
    <w:rsid w:val="00016120"/>
    <w:rsid w:val="0001783D"/>
    <w:rsid w:val="00017F6C"/>
    <w:rsid w:val="0002294A"/>
    <w:rsid w:val="000352CF"/>
    <w:rsid w:val="00036A01"/>
    <w:rsid w:val="000372D2"/>
    <w:rsid w:val="00043F67"/>
    <w:rsid w:val="000448F9"/>
    <w:rsid w:val="000466DF"/>
    <w:rsid w:val="0005117D"/>
    <w:rsid w:val="00051824"/>
    <w:rsid w:val="000552E5"/>
    <w:rsid w:val="00056B7A"/>
    <w:rsid w:val="00060C3C"/>
    <w:rsid w:val="000642CE"/>
    <w:rsid w:val="0006732F"/>
    <w:rsid w:val="00072881"/>
    <w:rsid w:val="00076963"/>
    <w:rsid w:val="00077C97"/>
    <w:rsid w:val="00083481"/>
    <w:rsid w:val="00083EE8"/>
    <w:rsid w:val="00093BD7"/>
    <w:rsid w:val="000A3D30"/>
    <w:rsid w:val="000A689D"/>
    <w:rsid w:val="000C5CCC"/>
    <w:rsid w:val="000C6437"/>
    <w:rsid w:val="000D6C71"/>
    <w:rsid w:val="000E06AB"/>
    <w:rsid w:val="000E245D"/>
    <w:rsid w:val="000F46B3"/>
    <w:rsid w:val="000F73A1"/>
    <w:rsid w:val="001009DF"/>
    <w:rsid w:val="00104516"/>
    <w:rsid w:val="00105B5A"/>
    <w:rsid w:val="00107347"/>
    <w:rsid w:val="00113534"/>
    <w:rsid w:val="00116586"/>
    <w:rsid w:val="00117E49"/>
    <w:rsid w:val="00120D81"/>
    <w:rsid w:val="00121416"/>
    <w:rsid w:val="0012274D"/>
    <w:rsid w:val="00123C36"/>
    <w:rsid w:val="001273A0"/>
    <w:rsid w:val="001279ED"/>
    <w:rsid w:val="00127B17"/>
    <w:rsid w:val="00127DC4"/>
    <w:rsid w:val="00136513"/>
    <w:rsid w:val="0014175A"/>
    <w:rsid w:val="001467E8"/>
    <w:rsid w:val="001620DB"/>
    <w:rsid w:val="0016212F"/>
    <w:rsid w:val="00166CAD"/>
    <w:rsid w:val="00167B54"/>
    <w:rsid w:val="00171B31"/>
    <w:rsid w:val="0017507A"/>
    <w:rsid w:val="001778F2"/>
    <w:rsid w:val="00190662"/>
    <w:rsid w:val="00192C68"/>
    <w:rsid w:val="00196DD3"/>
    <w:rsid w:val="00197C5A"/>
    <w:rsid w:val="001A7B89"/>
    <w:rsid w:val="001B151A"/>
    <w:rsid w:val="001B2A56"/>
    <w:rsid w:val="001B3162"/>
    <w:rsid w:val="001C1528"/>
    <w:rsid w:val="001C4DE8"/>
    <w:rsid w:val="001E22DD"/>
    <w:rsid w:val="001E32ED"/>
    <w:rsid w:val="001E5B45"/>
    <w:rsid w:val="001F2668"/>
    <w:rsid w:val="001F3ADC"/>
    <w:rsid w:val="001F7856"/>
    <w:rsid w:val="002013AB"/>
    <w:rsid w:val="0020357B"/>
    <w:rsid w:val="002041EA"/>
    <w:rsid w:val="00210BF8"/>
    <w:rsid w:val="00213298"/>
    <w:rsid w:val="0021435E"/>
    <w:rsid w:val="00215327"/>
    <w:rsid w:val="00215EE6"/>
    <w:rsid w:val="002166D8"/>
    <w:rsid w:val="00216D78"/>
    <w:rsid w:val="00224224"/>
    <w:rsid w:val="00225D44"/>
    <w:rsid w:val="0024022E"/>
    <w:rsid w:val="0024125A"/>
    <w:rsid w:val="00262D9A"/>
    <w:rsid w:val="00270407"/>
    <w:rsid w:val="00270F19"/>
    <w:rsid w:val="00272C97"/>
    <w:rsid w:val="00275000"/>
    <w:rsid w:val="00282500"/>
    <w:rsid w:val="00283DB2"/>
    <w:rsid w:val="002859A9"/>
    <w:rsid w:val="002862D6"/>
    <w:rsid w:val="00292C77"/>
    <w:rsid w:val="00292CD8"/>
    <w:rsid w:val="002A0EC7"/>
    <w:rsid w:val="002A3E48"/>
    <w:rsid w:val="002A693A"/>
    <w:rsid w:val="002A7375"/>
    <w:rsid w:val="002B02E5"/>
    <w:rsid w:val="002B13BC"/>
    <w:rsid w:val="002B2CF9"/>
    <w:rsid w:val="002B6AE7"/>
    <w:rsid w:val="002B75FA"/>
    <w:rsid w:val="002C4B72"/>
    <w:rsid w:val="002D3E58"/>
    <w:rsid w:val="002E05F1"/>
    <w:rsid w:val="002E2510"/>
    <w:rsid w:val="002E3391"/>
    <w:rsid w:val="002E54A8"/>
    <w:rsid w:val="002E695C"/>
    <w:rsid w:val="002F7002"/>
    <w:rsid w:val="003006CB"/>
    <w:rsid w:val="003009A9"/>
    <w:rsid w:val="00306564"/>
    <w:rsid w:val="003069ED"/>
    <w:rsid w:val="003114D4"/>
    <w:rsid w:val="003152F0"/>
    <w:rsid w:val="003156C4"/>
    <w:rsid w:val="0032389E"/>
    <w:rsid w:val="0034135C"/>
    <w:rsid w:val="00354D57"/>
    <w:rsid w:val="003617A2"/>
    <w:rsid w:val="00362E97"/>
    <w:rsid w:val="003675D1"/>
    <w:rsid w:val="00373B86"/>
    <w:rsid w:val="00382DE7"/>
    <w:rsid w:val="00391A9E"/>
    <w:rsid w:val="0039474E"/>
    <w:rsid w:val="00397039"/>
    <w:rsid w:val="003A40D7"/>
    <w:rsid w:val="003A4564"/>
    <w:rsid w:val="003A79D8"/>
    <w:rsid w:val="003B4A0C"/>
    <w:rsid w:val="003B70D5"/>
    <w:rsid w:val="003C2A42"/>
    <w:rsid w:val="003D0785"/>
    <w:rsid w:val="003D094F"/>
    <w:rsid w:val="003E36EE"/>
    <w:rsid w:val="003E48E6"/>
    <w:rsid w:val="003E4C5D"/>
    <w:rsid w:val="003E5286"/>
    <w:rsid w:val="003E689B"/>
    <w:rsid w:val="003F5419"/>
    <w:rsid w:val="003F5B2A"/>
    <w:rsid w:val="004003AA"/>
    <w:rsid w:val="00401989"/>
    <w:rsid w:val="004055EA"/>
    <w:rsid w:val="00406F90"/>
    <w:rsid w:val="00413237"/>
    <w:rsid w:val="004171D9"/>
    <w:rsid w:val="0041749A"/>
    <w:rsid w:val="00420134"/>
    <w:rsid w:val="00421436"/>
    <w:rsid w:val="00423150"/>
    <w:rsid w:val="004238A3"/>
    <w:rsid w:val="00431259"/>
    <w:rsid w:val="00431C90"/>
    <w:rsid w:val="004346E8"/>
    <w:rsid w:val="00445AF3"/>
    <w:rsid w:val="00455E9E"/>
    <w:rsid w:val="00467920"/>
    <w:rsid w:val="00467F19"/>
    <w:rsid w:val="00472BE8"/>
    <w:rsid w:val="004747C6"/>
    <w:rsid w:val="00476D5E"/>
    <w:rsid w:val="004839A0"/>
    <w:rsid w:val="00497D76"/>
    <w:rsid w:val="004A1C6E"/>
    <w:rsid w:val="004B19CA"/>
    <w:rsid w:val="004B3FDA"/>
    <w:rsid w:val="004B4CB6"/>
    <w:rsid w:val="004B7577"/>
    <w:rsid w:val="004B7622"/>
    <w:rsid w:val="004C230B"/>
    <w:rsid w:val="004C58E6"/>
    <w:rsid w:val="004D150B"/>
    <w:rsid w:val="004D1857"/>
    <w:rsid w:val="004D249B"/>
    <w:rsid w:val="004D3F7A"/>
    <w:rsid w:val="004D5230"/>
    <w:rsid w:val="004E4FAB"/>
    <w:rsid w:val="005026E7"/>
    <w:rsid w:val="00503E2D"/>
    <w:rsid w:val="00513A60"/>
    <w:rsid w:val="00515265"/>
    <w:rsid w:val="0051565D"/>
    <w:rsid w:val="005157D2"/>
    <w:rsid w:val="00520250"/>
    <w:rsid w:val="00532068"/>
    <w:rsid w:val="00532FF6"/>
    <w:rsid w:val="005337E2"/>
    <w:rsid w:val="00533CA1"/>
    <w:rsid w:val="00534709"/>
    <w:rsid w:val="00543389"/>
    <w:rsid w:val="00546442"/>
    <w:rsid w:val="00546A2F"/>
    <w:rsid w:val="00547BB5"/>
    <w:rsid w:val="00551455"/>
    <w:rsid w:val="005616E4"/>
    <w:rsid w:val="00562BB5"/>
    <w:rsid w:val="00564F99"/>
    <w:rsid w:val="00572268"/>
    <w:rsid w:val="0057422B"/>
    <w:rsid w:val="00577D2A"/>
    <w:rsid w:val="005827F4"/>
    <w:rsid w:val="005945B6"/>
    <w:rsid w:val="00596A14"/>
    <w:rsid w:val="005A1C63"/>
    <w:rsid w:val="005A21A6"/>
    <w:rsid w:val="005B2BC0"/>
    <w:rsid w:val="005B3FAB"/>
    <w:rsid w:val="005B43A8"/>
    <w:rsid w:val="005B6ED0"/>
    <w:rsid w:val="005B7008"/>
    <w:rsid w:val="005C0589"/>
    <w:rsid w:val="005C516C"/>
    <w:rsid w:val="005D0953"/>
    <w:rsid w:val="005D438D"/>
    <w:rsid w:val="005D7FD4"/>
    <w:rsid w:val="005E1616"/>
    <w:rsid w:val="005E6853"/>
    <w:rsid w:val="005E725F"/>
    <w:rsid w:val="005F240B"/>
    <w:rsid w:val="005F5625"/>
    <w:rsid w:val="005F7B1D"/>
    <w:rsid w:val="00604ABF"/>
    <w:rsid w:val="00607BDE"/>
    <w:rsid w:val="00610D07"/>
    <w:rsid w:val="00613DDC"/>
    <w:rsid w:val="006166CB"/>
    <w:rsid w:val="00620B52"/>
    <w:rsid w:val="00631281"/>
    <w:rsid w:val="0064582D"/>
    <w:rsid w:val="00646792"/>
    <w:rsid w:val="00647ACF"/>
    <w:rsid w:val="00661015"/>
    <w:rsid w:val="00667371"/>
    <w:rsid w:val="00667454"/>
    <w:rsid w:val="00671639"/>
    <w:rsid w:val="00672D56"/>
    <w:rsid w:val="00685406"/>
    <w:rsid w:val="00691B71"/>
    <w:rsid w:val="006920EB"/>
    <w:rsid w:val="00693490"/>
    <w:rsid w:val="006935E9"/>
    <w:rsid w:val="00694B68"/>
    <w:rsid w:val="00695828"/>
    <w:rsid w:val="00696E1E"/>
    <w:rsid w:val="006A11B4"/>
    <w:rsid w:val="006A4A56"/>
    <w:rsid w:val="006A5B3F"/>
    <w:rsid w:val="006B42D8"/>
    <w:rsid w:val="006C10E6"/>
    <w:rsid w:val="006C21DA"/>
    <w:rsid w:val="006C2B2C"/>
    <w:rsid w:val="006C419C"/>
    <w:rsid w:val="006C695D"/>
    <w:rsid w:val="006D05D5"/>
    <w:rsid w:val="006D5C95"/>
    <w:rsid w:val="006E1026"/>
    <w:rsid w:val="006E22D3"/>
    <w:rsid w:val="006F4688"/>
    <w:rsid w:val="006F7BD2"/>
    <w:rsid w:val="0070127E"/>
    <w:rsid w:val="00701774"/>
    <w:rsid w:val="007030D1"/>
    <w:rsid w:val="00703B4E"/>
    <w:rsid w:val="0070439B"/>
    <w:rsid w:val="00704BAC"/>
    <w:rsid w:val="00711C8C"/>
    <w:rsid w:val="00711F19"/>
    <w:rsid w:val="00713846"/>
    <w:rsid w:val="00714CD1"/>
    <w:rsid w:val="00731DE8"/>
    <w:rsid w:val="00750890"/>
    <w:rsid w:val="0076265E"/>
    <w:rsid w:val="00766006"/>
    <w:rsid w:val="0076618C"/>
    <w:rsid w:val="007718C2"/>
    <w:rsid w:val="007729E0"/>
    <w:rsid w:val="00776E80"/>
    <w:rsid w:val="00792388"/>
    <w:rsid w:val="007A51FD"/>
    <w:rsid w:val="007A690A"/>
    <w:rsid w:val="007B4D79"/>
    <w:rsid w:val="007C3A15"/>
    <w:rsid w:val="007C7E8B"/>
    <w:rsid w:val="007E79B7"/>
    <w:rsid w:val="007F7DD3"/>
    <w:rsid w:val="008021AA"/>
    <w:rsid w:val="008070B2"/>
    <w:rsid w:val="008131DD"/>
    <w:rsid w:val="00813B87"/>
    <w:rsid w:val="008171E4"/>
    <w:rsid w:val="00827817"/>
    <w:rsid w:val="00841D4A"/>
    <w:rsid w:val="00842B6C"/>
    <w:rsid w:val="008435F7"/>
    <w:rsid w:val="00845B90"/>
    <w:rsid w:val="00851B8B"/>
    <w:rsid w:val="008529F4"/>
    <w:rsid w:val="00854617"/>
    <w:rsid w:val="00857F89"/>
    <w:rsid w:val="008644B2"/>
    <w:rsid w:val="00865ADC"/>
    <w:rsid w:val="008671DD"/>
    <w:rsid w:val="008730AE"/>
    <w:rsid w:val="00877A20"/>
    <w:rsid w:val="00880531"/>
    <w:rsid w:val="008915FD"/>
    <w:rsid w:val="00891C6C"/>
    <w:rsid w:val="008971F4"/>
    <w:rsid w:val="008A47F5"/>
    <w:rsid w:val="008B0A26"/>
    <w:rsid w:val="008B2941"/>
    <w:rsid w:val="008B4577"/>
    <w:rsid w:val="008B4E8D"/>
    <w:rsid w:val="008B5119"/>
    <w:rsid w:val="008B6F04"/>
    <w:rsid w:val="008B77A6"/>
    <w:rsid w:val="008C58F7"/>
    <w:rsid w:val="008D5FE2"/>
    <w:rsid w:val="008F467D"/>
    <w:rsid w:val="008F5595"/>
    <w:rsid w:val="00900719"/>
    <w:rsid w:val="009039B7"/>
    <w:rsid w:val="009042AD"/>
    <w:rsid w:val="00910538"/>
    <w:rsid w:val="00911A45"/>
    <w:rsid w:val="00912550"/>
    <w:rsid w:val="00912A7C"/>
    <w:rsid w:val="00912F81"/>
    <w:rsid w:val="009166E3"/>
    <w:rsid w:val="009231DA"/>
    <w:rsid w:val="00923CC6"/>
    <w:rsid w:val="0092614E"/>
    <w:rsid w:val="00927461"/>
    <w:rsid w:val="00934BE7"/>
    <w:rsid w:val="00935955"/>
    <w:rsid w:val="009363C4"/>
    <w:rsid w:val="00942365"/>
    <w:rsid w:val="0094361F"/>
    <w:rsid w:val="009464B1"/>
    <w:rsid w:val="00947A01"/>
    <w:rsid w:val="00951B27"/>
    <w:rsid w:val="009553FD"/>
    <w:rsid w:val="00963115"/>
    <w:rsid w:val="00964361"/>
    <w:rsid w:val="00964E9C"/>
    <w:rsid w:val="00965AA8"/>
    <w:rsid w:val="00973327"/>
    <w:rsid w:val="00975618"/>
    <w:rsid w:val="00975885"/>
    <w:rsid w:val="009763DE"/>
    <w:rsid w:val="009817CD"/>
    <w:rsid w:val="00986C5E"/>
    <w:rsid w:val="00995F46"/>
    <w:rsid w:val="0099634A"/>
    <w:rsid w:val="0099683C"/>
    <w:rsid w:val="009A09F3"/>
    <w:rsid w:val="009A257E"/>
    <w:rsid w:val="009A569A"/>
    <w:rsid w:val="009B72D1"/>
    <w:rsid w:val="009C2A77"/>
    <w:rsid w:val="009C2F7A"/>
    <w:rsid w:val="009C6EA9"/>
    <w:rsid w:val="009C7A29"/>
    <w:rsid w:val="009D3704"/>
    <w:rsid w:val="009D7DA4"/>
    <w:rsid w:val="009E5C3A"/>
    <w:rsid w:val="009F0FE8"/>
    <w:rsid w:val="009F784E"/>
    <w:rsid w:val="009F78BE"/>
    <w:rsid w:val="00A00DD6"/>
    <w:rsid w:val="00A0651D"/>
    <w:rsid w:val="00A1260B"/>
    <w:rsid w:val="00A16411"/>
    <w:rsid w:val="00A32AF3"/>
    <w:rsid w:val="00A37D18"/>
    <w:rsid w:val="00A444A5"/>
    <w:rsid w:val="00A5163D"/>
    <w:rsid w:val="00A6340B"/>
    <w:rsid w:val="00A708E2"/>
    <w:rsid w:val="00A727A1"/>
    <w:rsid w:val="00A811BC"/>
    <w:rsid w:val="00A841CD"/>
    <w:rsid w:val="00A84531"/>
    <w:rsid w:val="00A92EBB"/>
    <w:rsid w:val="00A9506E"/>
    <w:rsid w:val="00A971FA"/>
    <w:rsid w:val="00A9777D"/>
    <w:rsid w:val="00AA366F"/>
    <w:rsid w:val="00AA3906"/>
    <w:rsid w:val="00AA518A"/>
    <w:rsid w:val="00AA55D1"/>
    <w:rsid w:val="00AB57A3"/>
    <w:rsid w:val="00AB68D9"/>
    <w:rsid w:val="00AC1B44"/>
    <w:rsid w:val="00AC4488"/>
    <w:rsid w:val="00AC66F1"/>
    <w:rsid w:val="00AD52FC"/>
    <w:rsid w:val="00AD6B05"/>
    <w:rsid w:val="00AE0124"/>
    <w:rsid w:val="00AE09B9"/>
    <w:rsid w:val="00AE40F6"/>
    <w:rsid w:val="00AE4EAD"/>
    <w:rsid w:val="00B00BEA"/>
    <w:rsid w:val="00B02C22"/>
    <w:rsid w:val="00B04E11"/>
    <w:rsid w:val="00B16701"/>
    <w:rsid w:val="00B254C8"/>
    <w:rsid w:val="00B27F83"/>
    <w:rsid w:val="00B366C5"/>
    <w:rsid w:val="00B40486"/>
    <w:rsid w:val="00B424A4"/>
    <w:rsid w:val="00B470C5"/>
    <w:rsid w:val="00B51A35"/>
    <w:rsid w:val="00B55EA4"/>
    <w:rsid w:val="00B72607"/>
    <w:rsid w:val="00B76466"/>
    <w:rsid w:val="00B76CE0"/>
    <w:rsid w:val="00B772B4"/>
    <w:rsid w:val="00B838D6"/>
    <w:rsid w:val="00B919C4"/>
    <w:rsid w:val="00BA20D9"/>
    <w:rsid w:val="00BA29BE"/>
    <w:rsid w:val="00BB08C5"/>
    <w:rsid w:val="00BB43F6"/>
    <w:rsid w:val="00BB6C4B"/>
    <w:rsid w:val="00BB72FF"/>
    <w:rsid w:val="00BC42DA"/>
    <w:rsid w:val="00BD0438"/>
    <w:rsid w:val="00BE5D52"/>
    <w:rsid w:val="00BF2352"/>
    <w:rsid w:val="00BF72EC"/>
    <w:rsid w:val="00C00EC3"/>
    <w:rsid w:val="00C01D93"/>
    <w:rsid w:val="00C04FFD"/>
    <w:rsid w:val="00C06E48"/>
    <w:rsid w:val="00C10152"/>
    <w:rsid w:val="00C11BB3"/>
    <w:rsid w:val="00C25E4A"/>
    <w:rsid w:val="00C31D0F"/>
    <w:rsid w:val="00C32BCF"/>
    <w:rsid w:val="00C35216"/>
    <w:rsid w:val="00C3756C"/>
    <w:rsid w:val="00C400A8"/>
    <w:rsid w:val="00C40588"/>
    <w:rsid w:val="00C40A98"/>
    <w:rsid w:val="00C43973"/>
    <w:rsid w:val="00C45ABD"/>
    <w:rsid w:val="00C52022"/>
    <w:rsid w:val="00C557E2"/>
    <w:rsid w:val="00C55B9A"/>
    <w:rsid w:val="00C60E8D"/>
    <w:rsid w:val="00C61CAD"/>
    <w:rsid w:val="00C639B3"/>
    <w:rsid w:val="00C64732"/>
    <w:rsid w:val="00C66CF9"/>
    <w:rsid w:val="00C675D0"/>
    <w:rsid w:val="00C728C9"/>
    <w:rsid w:val="00C75ABF"/>
    <w:rsid w:val="00C76200"/>
    <w:rsid w:val="00C845BF"/>
    <w:rsid w:val="00CA6E9C"/>
    <w:rsid w:val="00CB03FF"/>
    <w:rsid w:val="00CB21EB"/>
    <w:rsid w:val="00CB2594"/>
    <w:rsid w:val="00CC3C8C"/>
    <w:rsid w:val="00CC58A1"/>
    <w:rsid w:val="00CC7974"/>
    <w:rsid w:val="00CC7B92"/>
    <w:rsid w:val="00CE5281"/>
    <w:rsid w:val="00CE7F4A"/>
    <w:rsid w:val="00CF772A"/>
    <w:rsid w:val="00D16A84"/>
    <w:rsid w:val="00D22939"/>
    <w:rsid w:val="00D4586B"/>
    <w:rsid w:val="00D53ACE"/>
    <w:rsid w:val="00D541B9"/>
    <w:rsid w:val="00D55CD1"/>
    <w:rsid w:val="00D75557"/>
    <w:rsid w:val="00D76CFA"/>
    <w:rsid w:val="00D8110A"/>
    <w:rsid w:val="00D92453"/>
    <w:rsid w:val="00DA26C8"/>
    <w:rsid w:val="00DA49B7"/>
    <w:rsid w:val="00DA6892"/>
    <w:rsid w:val="00DA7678"/>
    <w:rsid w:val="00DB37BD"/>
    <w:rsid w:val="00DB6A78"/>
    <w:rsid w:val="00DC1807"/>
    <w:rsid w:val="00DC2336"/>
    <w:rsid w:val="00DD3A79"/>
    <w:rsid w:val="00DD40ED"/>
    <w:rsid w:val="00DE1CDF"/>
    <w:rsid w:val="00DE4631"/>
    <w:rsid w:val="00DE6DC5"/>
    <w:rsid w:val="00DF5F7E"/>
    <w:rsid w:val="00E00130"/>
    <w:rsid w:val="00E00939"/>
    <w:rsid w:val="00E0142B"/>
    <w:rsid w:val="00E01629"/>
    <w:rsid w:val="00E059B5"/>
    <w:rsid w:val="00E100BC"/>
    <w:rsid w:val="00E12194"/>
    <w:rsid w:val="00E130B7"/>
    <w:rsid w:val="00E146B8"/>
    <w:rsid w:val="00E17BE6"/>
    <w:rsid w:val="00E211B1"/>
    <w:rsid w:val="00E21DE3"/>
    <w:rsid w:val="00E27F74"/>
    <w:rsid w:val="00E300E7"/>
    <w:rsid w:val="00E36A38"/>
    <w:rsid w:val="00E41161"/>
    <w:rsid w:val="00E424C7"/>
    <w:rsid w:val="00E45C8E"/>
    <w:rsid w:val="00E535F9"/>
    <w:rsid w:val="00E53C0D"/>
    <w:rsid w:val="00E60073"/>
    <w:rsid w:val="00E60617"/>
    <w:rsid w:val="00E639E8"/>
    <w:rsid w:val="00E67AED"/>
    <w:rsid w:val="00E720A7"/>
    <w:rsid w:val="00E755EA"/>
    <w:rsid w:val="00E8249D"/>
    <w:rsid w:val="00E84C31"/>
    <w:rsid w:val="00E90637"/>
    <w:rsid w:val="00E974A3"/>
    <w:rsid w:val="00EA4522"/>
    <w:rsid w:val="00EA5A25"/>
    <w:rsid w:val="00EB7CF8"/>
    <w:rsid w:val="00EC45D3"/>
    <w:rsid w:val="00ED1C7C"/>
    <w:rsid w:val="00ED3AA1"/>
    <w:rsid w:val="00ED6A71"/>
    <w:rsid w:val="00EE6EF1"/>
    <w:rsid w:val="00EF0252"/>
    <w:rsid w:val="00EF21BE"/>
    <w:rsid w:val="00EF61F9"/>
    <w:rsid w:val="00F006F6"/>
    <w:rsid w:val="00F00CD3"/>
    <w:rsid w:val="00F02882"/>
    <w:rsid w:val="00F114BC"/>
    <w:rsid w:val="00F133C5"/>
    <w:rsid w:val="00F15666"/>
    <w:rsid w:val="00F30665"/>
    <w:rsid w:val="00F329E4"/>
    <w:rsid w:val="00F350AC"/>
    <w:rsid w:val="00F35422"/>
    <w:rsid w:val="00F36510"/>
    <w:rsid w:val="00F37F22"/>
    <w:rsid w:val="00F4006A"/>
    <w:rsid w:val="00F61192"/>
    <w:rsid w:val="00F61449"/>
    <w:rsid w:val="00F6410C"/>
    <w:rsid w:val="00F65105"/>
    <w:rsid w:val="00F66776"/>
    <w:rsid w:val="00F75068"/>
    <w:rsid w:val="00F83B66"/>
    <w:rsid w:val="00F85B81"/>
    <w:rsid w:val="00F900C7"/>
    <w:rsid w:val="00F9093B"/>
    <w:rsid w:val="00F91172"/>
    <w:rsid w:val="00F9329A"/>
    <w:rsid w:val="00FA372E"/>
    <w:rsid w:val="00FA69F7"/>
    <w:rsid w:val="00FB2D18"/>
    <w:rsid w:val="00FB3CFB"/>
    <w:rsid w:val="00FB4645"/>
    <w:rsid w:val="00FC1F6F"/>
    <w:rsid w:val="00FC51C6"/>
    <w:rsid w:val="00FC6485"/>
    <w:rsid w:val="00FD3EDA"/>
    <w:rsid w:val="00FD6036"/>
    <w:rsid w:val="00FD6C54"/>
    <w:rsid w:val="00FE5E96"/>
    <w:rsid w:val="00FF05A8"/>
    <w:rsid w:val="00FF7161"/>
    <w:rsid w:val="01887D21"/>
    <w:rsid w:val="02458F9F"/>
    <w:rsid w:val="027B0F1F"/>
    <w:rsid w:val="02970A9E"/>
    <w:rsid w:val="03E16000"/>
    <w:rsid w:val="05104C3A"/>
    <w:rsid w:val="055A617C"/>
    <w:rsid w:val="0638A872"/>
    <w:rsid w:val="0855F2DB"/>
    <w:rsid w:val="08EA50A3"/>
    <w:rsid w:val="0AB818B9"/>
    <w:rsid w:val="0B35BD02"/>
    <w:rsid w:val="0B5B3821"/>
    <w:rsid w:val="0BFD7C28"/>
    <w:rsid w:val="0C268655"/>
    <w:rsid w:val="0C53E91A"/>
    <w:rsid w:val="0CB5FC02"/>
    <w:rsid w:val="0D373F00"/>
    <w:rsid w:val="0DBDC1C6"/>
    <w:rsid w:val="0DE290C8"/>
    <w:rsid w:val="0DE3CDAD"/>
    <w:rsid w:val="103C750F"/>
    <w:rsid w:val="10C2A854"/>
    <w:rsid w:val="11CF5936"/>
    <w:rsid w:val="1206D8A0"/>
    <w:rsid w:val="1208EA97"/>
    <w:rsid w:val="125B878C"/>
    <w:rsid w:val="125BB369"/>
    <w:rsid w:val="138340A0"/>
    <w:rsid w:val="15B0DC43"/>
    <w:rsid w:val="15C39575"/>
    <w:rsid w:val="174CACA4"/>
    <w:rsid w:val="17651C59"/>
    <w:rsid w:val="1782D595"/>
    <w:rsid w:val="194CEAAD"/>
    <w:rsid w:val="1967EDDC"/>
    <w:rsid w:val="1B781059"/>
    <w:rsid w:val="1C201DC7"/>
    <w:rsid w:val="2071FD61"/>
    <w:rsid w:val="20FB7C70"/>
    <w:rsid w:val="21B0A168"/>
    <w:rsid w:val="21E8B88F"/>
    <w:rsid w:val="224BC76D"/>
    <w:rsid w:val="227302CE"/>
    <w:rsid w:val="22C6949A"/>
    <w:rsid w:val="2368C8EC"/>
    <w:rsid w:val="23ACF908"/>
    <w:rsid w:val="24CF19CD"/>
    <w:rsid w:val="262D49E1"/>
    <w:rsid w:val="26526110"/>
    <w:rsid w:val="2855626C"/>
    <w:rsid w:val="28B2BAF7"/>
    <w:rsid w:val="295CD505"/>
    <w:rsid w:val="29712B3D"/>
    <w:rsid w:val="29D00188"/>
    <w:rsid w:val="29D80A70"/>
    <w:rsid w:val="29D93B65"/>
    <w:rsid w:val="2B73DAD1"/>
    <w:rsid w:val="2D2832F5"/>
    <w:rsid w:val="2D5D9918"/>
    <w:rsid w:val="2D6447C9"/>
    <w:rsid w:val="2F2F73E6"/>
    <w:rsid w:val="3011CC74"/>
    <w:rsid w:val="3026F485"/>
    <w:rsid w:val="30474BF4"/>
    <w:rsid w:val="304E0D15"/>
    <w:rsid w:val="30F09465"/>
    <w:rsid w:val="310D9871"/>
    <w:rsid w:val="311A5AA4"/>
    <w:rsid w:val="32B605C2"/>
    <w:rsid w:val="32B677FE"/>
    <w:rsid w:val="33671BA7"/>
    <w:rsid w:val="338C8AE8"/>
    <w:rsid w:val="33AC2694"/>
    <w:rsid w:val="34E53D97"/>
    <w:rsid w:val="34F5C562"/>
    <w:rsid w:val="34F920DC"/>
    <w:rsid w:val="353C59EF"/>
    <w:rsid w:val="356CAD9B"/>
    <w:rsid w:val="3632901C"/>
    <w:rsid w:val="37A1807F"/>
    <w:rsid w:val="38538ECE"/>
    <w:rsid w:val="397D8CE6"/>
    <w:rsid w:val="3A9618C3"/>
    <w:rsid w:val="3B3F7C68"/>
    <w:rsid w:val="3B6ABD6D"/>
    <w:rsid w:val="3D02B59C"/>
    <w:rsid w:val="3D2DBC82"/>
    <w:rsid w:val="3D718481"/>
    <w:rsid w:val="3D91B4AD"/>
    <w:rsid w:val="3EAF6A6C"/>
    <w:rsid w:val="3F3A098E"/>
    <w:rsid w:val="40820161"/>
    <w:rsid w:val="40907806"/>
    <w:rsid w:val="41D0B5A6"/>
    <w:rsid w:val="42DA4E5D"/>
    <w:rsid w:val="43FBC24F"/>
    <w:rsid w:val="44D33333"/>
    <w:rsid w:val="46D5CFBD"/>
    <w:rsid w:val="4BA940E0"/>
    <w:rsid w:val="4C0E9A8F"/>
    <w:rsid w:val="4C5177E7"/>
    <w:rsid w:val="4C5B7BCD"/>
    <w:rsid w:val="4C8775F9"/>
    <w:rsid w:val="4CF45477"/>
    <w:rsid w:val="4DE8FB62"/>
    <w:rsid w:val="4E38D434"/>
    <w:rsid w:val="4F84CBC3"/>
    <w:rsid w:val="4F9D33FF"/>
    <w:rsid w:val="5070A130"/>
    <w:rsid w:val="50B565B0"/>
    <w:rsid w:val="51209C24"/>
    <w:rsid w:val="517F67D2"/>
    <w:rsid w:val="51C8E4E1"/>
    <w:rsid w:val="51F64540"/>
    <w:rsid w:val="5252273F"/>
    <w:rsid w:val="52EE0C5D"/>
    <w:rsid w:val="52F1EC05"/>
    <w:rsid w:val="546A1981"/>
    <w:rsid w:val="5483F0D9"/>
    <w:rsid w:val="54E23B61"/>
    <w:rsid w:val="54E34669"/>
    <w:rsid w:val="56F28C5D"/>
    <w:rsid w:val="57EAF6FE"/>
    <w:rsid w:val="584D3A46"/>
    <w:rsid w:val="58B881F1"/>
    <w:rsid w:val="59AA4FFB"/>
    <w:rsid w:val="5A0B17DA"/>
    <w:rsid w:val="5A1DB4B2"/>
    <w:rsid w:val="5A7AED8F"/>
    <w:rsid w:val="5D8B23BA"/>
    <w:rsid w:val="5F299294"/>
    <w:rsid w:val="600266C2"/>
    <w:rsid w:val="6274C2D5"/>
    <w:rsid w:val="62FE697A"/>
    <w:rsid w:val="6379D16F"/>
    <w:rsid w:val="6418375F"/>
    <w:rsid w:val="64C820AF"/>
    <w:rsid w:val="656D8A7E"/>
    <w:rsid w:val="657398C9"/>
    <w:rsid w:val="65F1BCA0"/>
    <w:rsid w:val="6DAAFC68"/>
    <w:rsid w:val="6DBCD251"/>
    <w:rsid w:val="6E3F991D"/>
    <w:rsid w:val="6E816136"/>
    <w:rsid w:val="6EA9ED35"/>
    <w:rsid w:val="6F1CE2AA"/>
    <w:rsid w:val="703E4163"/>
    <w:rsid w:val="7224B874"/>
    <w:rsid w:val="72277E4E"/>
    <w:rsid w:val="72CEBA24"/>
    <w:rsid w:val="731B4141"/>
    <w:rsid w:val="7320B9D7"/>
    <w:rsid w:val="73A87FF9"/>
    <w:rsid w:val="73A997A9"/>
    <w:rsid w:val="74E9E427"/>
    <w:rsid w:val="75116F48"/>
    <w:rsid w:val="75118547"/>
    <w:rsid w:val="755F1F10"/>
    <w:rsid w:val="75949E90"/>
    <w:rsid w:val="7645CA79"/>
    <w:rsid w:val="76C689B3"/>
    <w:rsid w:val="76D5482D"/>
    <w:rsid w:val="77A019C4"/>
    <w:rsid w:val="77B0E141"/>
    <w:rsid w:val="7896BFD2"/>
    <w:rsid w:val="7924200E"/>
    <w:rsid w:val="79C5970D"/>
    <w:rsid w:val="7A329033"/>
    <w:rsid w:val="7B193B9C"/>
    <w:rsid w:val="7C03E014"/>
    <w:rsid w:val="7D3BDE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048FD"/>
  <w15:chartTrackingRefBased/>
  <w15:docId w15:val="{2F698731-0FED-46D6-88FD-A9AC0C82E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ind w:firstLine="567"/>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style>
  <w:style w:type="paragraph" w:styleId="Heading1">
    <w:name w:val="heading 1"/>
    <w:basedOn w:val="Normal"/>
    <w:next w:val="Normal"/>
    <w:link w:val="Heading1Char"/>
    <w:uiPriority w:val="9"/>
    <w:qFormat/>
    <w:rsid w:val="00F37F22"/>
    <w:pPr>
      <w:keepNext/>
      <w:keepLines/>
      <w:spacing w:before="120" w:after="240" w:line="300" w:lineRule="auto"/>
      <w:outlineLvl w:val="0"/>
    </w:pPr>
    <w:rPr>
      <w:rFonts w:ascii="Times New Roman" w:eastAsiaTheme="majorEastAsia" w:hAnsi="Times New Roman" w:cs="Times New Roman"/>
      <w:b/>
      <w:sz w:val="24"/>
      <w:szCs w:val="28"/>
    </w:rPr>
  </w:style>
  <w:style w:type="paragraph" w:styleId="Heading2">
    <w:name w:val="heading 2"/>
    <w:basedOn w:val="Normal"/>
    <w:next w:val="Normal"/>
    <w:link w:val="Heading2Char"/>
    <w:uiPriority w:val="9"/>
    <w:unhideWhenUsed/>
    <w:qFormat/>
    <w:rsid w:val="00813B8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13B8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E100BC"/>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Numbering,ERP-List Paragraph,List Paragraph1,List Paragraph11,Bullet EY,List Paragraph2,List Paragraph21,Lentele,List not in Table,List Paragraph Red,VARNELES,Buletai,lp1,Use Case List Paragraph,List Paragraph111,Bullet 1,Paragraph,Body 1"/>
    <w:basedOn w:val="Normal"/>
    <w:link w:val="ListParagraphChar"/>
    <w:uiPriority w:val="34"/>
    <w:qFormat/>
    <w:rsid w:val="00F37F22"/>
    <w:pPr>
      <w:numPr>
        <w:numId w:val="1"/>
      </w:numPr>
      <w:spacing w:before="60" w:after="60" w:line="300" w:lineRule="auto"/>
      <w:ind w:right="-1"/>
      <w:contextualSpacing/>
      <w:jc w:val="both"/>
    </w:pPr>
    <w:rPr>
      <w:rFonts w:ascii="Times New Roman" w:eastAsia="Times New Roman" w:hAnsi="Times New Roman" w:cs="Times New Roman"/>
      <w:sz w:val="24"/>
      <w:szCs w:val="24"/>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locked/>
    <w:rsid w:val="00F37F22"/>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9"/>
    <w:rsid w:val="00F37F22"/>
    <w:rPr>
      <w:rFonts w:ascii="Times New Roman" w:eastAsiaTheme="majorEastAsia" w:hAnsi="Times New Roman" w:cs="Times New Roman"/>
      <w:b/>
      <w:sz w:val="24"/>
      <w:szCs w:val="28"/>
    </w:rPr>
  </w:style>
  <w:style w:type="character" w:customStyle="1" w:styleId="Heading6Char">
    <w:name w:val="Heading 6 Char"/>
    <w:basedOn w:val="DefaultParagraphFont"/>
    <w:link w:val="Heading6"/>
    <w:uiPriority w:val="9"/>
    <w:rsid w:val="00E100BC"/>
    <w:rPr>
      <w:rFonts w:asciiTheme="majorHAnsi" w:eastAsiaTheme="majorEastAsia" w:hAnsiTheme="majorHAnsi" w:cstheme="majorBidi"/>
      <w:color w:val="1F4D78" w:themeColor="accent1" w:themeShade="7F"/>
    </w:rPr>
  </w:style>
  <w:style w:type="character" w:styleId="Hyperlink">
    <w:name w:val="Hyperlink"/>
    <w:uiPriority w:val="99"/>
    <w:rsid w:val="00E100BC"/>
    <w:rPr>
      <w:color w:val="0000FF"/>
      <w:u w:val="single"/>
    </w:rPr>
  </w:style>
  <w:style w:type="character" w:styleId="CommentReference">
    <w:name w:val="annotation reference"/>
    <w:basedOn w:val="DefaultParagraphFont"/>
    <w:uiPriority w:val="99"/>
    <w:semiHidden/>
    <w:unhideWhenUsed/>
    <w:rsid w:val="00401989"/>
    <w:rPr>
      <w:sz w:val="16"/>
      <w:szCs w:val="16"/>
    </w:rPr>
  </w:style>
  <w:style w:type="paragraph" w:styleId="CommentText">
    <w:name w:val="annotation text"/>
    <w:basedOn w:val="Normal"/>
    <w:link w:val="CommentTextChar"/>
    <w:uiPriority w:val="99"/>
    <w:unhideWhenUsed/>
    <w:rsid w:val="00401989"/>
    <w:rPr>
      <w:sz w:val="20"/>
      <w:szCs w:val="20"/>
    </w:rPr>
  </w:style>
  <w:style w:type="character" w:customStyle="1" w:styleId="CommentTextChar">
    <w:name w:val="Comment Text Char"/>
    <w:basedOn w:val="DefaultParagraphFont"/>
    <w:link w:val="CommentText"/>
    <w:uiPriority w:val="99"/>
    <w:rsid w:val="00401989"/>
    <w:rPr>
      <w:sz w:val="20"/>
      <w:szCs w:val="20"/>
    </w:rPr>
  </w:style>
  <w:style w:type="paragraph" w:styleId="CommentSubject">
    <w:name w:val="annotation subject"/>
    <w:basedOn w:val="CommentText"/>
    <w:next w:val="CommentText"/>
    <w:link w:val="CommentSubjectChar"/>
    <w:uiPriority w:val="99"/>
    <w:semiHidden/>
    <w:unhideWhenUsed/>
    <w:rsid w:val="00401989"/>
    <w:rPr>
      <w:b/>
      <w:bCs/>
    </w:rPr>
  </w:style>
  <w:style w:type="character" w:customStyle="1" w:styleId="CommentSubjectChar">
    <w:name w:val="Comment Subject Char"/>
    <w:basedOn w:val="CommentTextChar"/>
    <w:link w:val="CommentSubject"/>
    <w:uiPriority w:val="99"/>
    <w:semiHidden/>
    <w:rsid w:val="00401989"/>
    <w:rPr>
      <w:b/>
      <w:bCs/>
      <w:sz w:val="20"/>
      <w:szCs w:val="20"/>
    </w:rPr>
  </w:style>
  <w:style w:type="paragraph" w:styleId="BalloonText">
    <w:name w:val="Balloon Text"/>
    <w:basedOn w:val="Normal"/>
    <w:link w:val="BalloonTextChar"/>
    <w:uiPriority w:val="99"/>
    <w:semiHidden/>
    <w:unhideWhenUsed/>
    <w:rsid w:val="004019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989"/>
    <w:rPr>
      <w:rFonts w:ascii="Segoe UI" w:hAnsi="Segoe UI" w:cs="Segoe UI"/>
      <w:sz w:val="18"/>
      <w:szCs w:val="18"/>
    </w:rPr>
  </w:style>
  <w:style w:type="paragraph" w:styleId="NoSpacing">
    <w:name w:val="No Spacing"/>
    <w:uiPriority w:val="1"/>
    <w:qFormat/>
    <w:rsid w:val="002A693A"/>
    <w:pPr>
      <w:ind w:firstLine="0"/>
    </w:pPr>
    <w:rPr>
      <w:rFonts w:asciiTheme="minorHAnsi" w:hAnsiTheme="minorHAnsi"/>
    </w:rPr>
  </w:style>
  <w:style w:type="paragraph" w:customStyle="1" w:styleId="Default">
    <w:name w:val="Default"/>
    <w:rsid w:val="00515265"/>
    <w:pPr>
      <w:autoSpaceDE w:val="0"/>
      <w:autoSpaceDN w:val="0"/>
      <w:adjustRightInd w:val="0"/>
      <w:ind w:firstLine="0"/>
    </w:pPr>
    <w:rPr>
      <w:rFonts w:cs="Tahoma"/>
      <w:color w:val="000000"/>
      <w:sz w:val="24"/>
      <w:szCs w:val="24"/>
    </w:rPr>
  </w:style>
  <w:style w:type="paragraph" w:customStyle="1" w:styleId="paragraph">
    <w:name w:val="paragraph"/>
    <w:basedOn w:val="Normal"/>
    <w:rsid w:val="009F784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F784E"/>
  </w:style>
  <w:style w:type="character" w:customStyle="1" w:styleId="eop">
    <w:name w:val="eop"/>
    <w:basedOn w:val="DefaultParagraphFont"/>
    <w:rsid w:val="009F784E"/>
  </w:style>
  <w:style w:type="table" w:styleId="TableGrid">
    <w:name w:val="Table Grid"/>
    <w:basedOn w:val="TableNormal"/>
    <w:uiPriority w:val="39"/>
    <w:rsid w:val="009F78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13B8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13B87"/>
    <w:rPr>
      <w:rFonts w:asciiTheme="majorHAnsi" w:eastAsiaTheme="majorEastAsia" w:hAnsiTheme="majorHAnsi" w:cstheme="majorBidi"/>
      <w:color w:val="1F4D78" w:themeColor="accent1" w:themeShade="7F"/>
      <w:sz w:val="24"/>
      <w:szCs w:val="24"/>
    </w:rPr>
  </w:style>
  <w:style w:type="numbering" w:customStyle="1" w:styleId="CurrentList1">
    <w:name w:val="Current List1"/>
    <w:uiPriority w:val="99"/>
    <w:rsid w:val="00947A01"/>
    <w:pPr>
      <w:numPr>
        <w:numId w:val="2"/>
      </w:numPr>
    </w:pPr>
  </w:style>
  <w:style w:type="numbering" w:customStyle="1" w:styleId="CurrentList2">
    <w:name w:val="Current List2"/>
    <w:uiPriority w:val="99"/>
    <w:rsid w:val="00947A01"/>
    <w:pPr>
      <w:numPr>
        <w:numId w:val="3"/>
      </w:numPr>
    </w:pPr>
  </w:style>
  <w:style w:type="numbering" w:customStyle="1" w:styleId="CurrentList3">
    <w:name w:val="Current List3"/>
    <w:uiPriority w:val="99"/>
    <w:rsid w:val="00947A01"/>
    <w:pPr>
      <w:numPr>
        <w:numId w:val="5"/>
      </w:numPr>
    </w:pPr>
  </w:style>
  <w:style w:type="numbering" w:customStyle="1" w:styleId="CurrentList4">
    <w:name w:val="Current List4"/>
    <w:uiPriority w:val="99"/>
    <w:rsid w:val="00947A01"/>
    <w:pPr>
      <w:numPr>
        <w:numId w:val="6"/>
      </w:numPr>
    </w:pPr>
  </w:style>
  <w:style w:type="paragraph" w:customStyle="1" w:styleId="Lentekstasarial">
    <w:name w:val="Len_tekstas_arial"/>
    <w:basedOn w:val="Normal"/>
    <w:link w:val="LentekstasarialChar"/>
    <w:qFormat/>
    <w:rsid w:val="000466DF"/>
    <w:pPr>
      <w:spacing w:before="120" w:after="120" w:line="276" w:lineRule="auto"/>
      <w:jc w:val="both"/>
    </w:pPr>
    <w:rPr>
      <w:rFonts w:ascii="Arial" w:eastAsia="Calibri" w:hAnsi="Arial" w:cs="Arial"/>
      <w:color w:val="103C5E"/>
      <w:sz w:val="18"/>
      <w:szCs w:val="18"/>
      <w:lang w:val="en-US"/>
    </w:rPr>
  </w:style>
  <w:style w:type="character" w:customStyle="1" w:styleId="LentekstasarialChar">
    <w:name w:val="Len_tekstas_arial Char"/>
    <w:basedOn w:val="DefaultParagraphFont"/>
    <w:link w:val="Lentekstasarial"/>
    <w:rsid w:val="000466DF"/>
    <w:rPr>
      <w:rFonts w:ascii="Arial" w:eastAsia="Calibri" w:hAnsi="Arial" w:cs="Arial"/>
      <w:color w:val="103C5E"/>
      <w:sz w:val="18"/>
      <w:szCs w:val="18"/>
      <w:lang w:val="en-US"/>
    </w:rPr>
  </w:style>
  <w:style w:type="paragraph" w:customStyle="1" w:styleId="Lenheadarial">
    <w:name w:val="Len_head_arial"/>
    <w:basedOn w:val="Normal"/>
    <w:link w:val="LenheadarialChar"/>
    <w:qFormat/>
    <w:rsid w:val="000466DF"/>
    <w:pPr>
      <w:spacing w:before="120" w:after="120" w:line="276" w:lineRule="auto"/>
    </w:pPr>
    <w:rPr>
      <w:rFonts w:ascii="Arial" w:eastAsia="Calibri" w:hAnsi="Arial" w:cs="Arial"/>
      <w:color w:val="FFFFFF" w:themeColor="background1"/>
      <w:sz w:val="18"/>
      <w:szCs w:val="20"/>
      <w:lang w:val="en-US"/>
    </w:rPr>
  </w:style>
  <w:style w:type="character" w:customStyle="1" w:styleId="LenheadarialChar">
    <w:name w:val="Len_head_arial Char"/>
    <w:basedOn w:val="DefaultParagraphFont"/>
    <w:link w:val="Lenheadarial"/>
    <w:rsid w:val="000466DF"/>
    <w:rPr>
      <w:rFonts w:ascii="Arial" w:eastAsia="Calibri" w:hAnsi="Arial" w:cs="Arial"/>
      <w:color w:val="FFFFFF" w:themeColor="background1"/>
      <w:sz w:val="18"/>
      <w:szCs w:val="20"/>
      <w:lang w:val="en-US"/>
    </w:rPr>
  </w:style>
  <w:style w:type="paragraph" w:customStyle="1" w:styleId="Numberedtext">
    <w:name w:val="Numbered text"/>
    <w:basedOn w:val="ListParagraph"/>
    <w:link w:val="NumberedtextChar"/>
    <w:uiPriority w:val="99"/>
    <w:qFormat/>
    <w:rsid w:val="000466DF"/>
    <w:pPr>
      <w:numPr>
        <w:numId w:val="9"/>
      </w:numPr>
      <w:spacing w:before="0" w:after="0" w:line="240" w:lineRule="auto"/>
      <w:ind w:right="0"/>
    </w:pPr>
    <w:rPr>
      <w:rFonts w:eastAsia="Arial"/>
      <w:szCs w:val="22"/>
      <w:lang w:eastAsia="x-none"/>
    </w:rPr>
  </w:style>
  <w:style w:type="character" w:customStyle="1" w:styleId="NumberedtextChar">
    <w:name w:val="Numbered text Char"/>
    <w:link w:val="Numberedtext"/>
    <w:uiPriority w:val="99"/>
    <w:rsid w:val="000466DF"/>
    <w:rPr>
      <w:rFonts w:ascii="Times New Roman" w:eastAsia="Arial" w:hAnsi="Times New Roman" w:cs="Times New Roman"/>
      <w:sz w:val="24"/>
      <w:lang w:eastAsia="x-none"/>
    </w:rPr>
  </w:style>
  <w:style w:type="paragraph" w:styleId="Revision">
    <w:name w:val="Revision"/>
    <w:hidden/>
    <w:uiPriority w:val="99"/>
    <w:semiHidden/>
    <w:rsid w:val="00891C6C"/>
    <w:pPr>
      <w:ind w:firstLine="0"/>
    </w:pPr>
  </w:style>
  <w:style w:type="character" w:customStyle="1" w:styleId="findhit">
    <w:name w:val="findhit"/>
    <w:basedOn w:val="DefaultParagraphFont"/>
    <w:rsid w:val="00AB68D9"/>
  </w:style>
  <w:style w:type="paragraph" w:customStyle="1" w:styleId="pf0">
    <w:name w:val="pf0"/>
    <w:basedOn w:val="Normal"/>
    <w:rsid w:val="007C7E8B"/>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7C7E8B"/>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9E5C3A"/>
    <w:rPr>
      <w:rFonts w:asciiTheme="minorHAnsi" w:hAnsiTheme="minorHAnsi"/>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9E5C3A"/>
    <w:rPr>
      <w:rFonts w:asciiTheme="minorHAnsi" w:hAnsiTheme="minorHAnsi"/>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uiPriority w:val="99"/>
    <w:unhideWhenUsed/>
    <w:qFormat/>
    <w:rsid w:val="009E5C3A"/>
    <w:rPr>
      <w:vertAlign w:val="superscript"/>
    </w:rPr>
  </w:style>
  <w:style w:type="character" w:styleId="FollowedHyperlink">
    <w:name w:val="FollowedHyperlink"/>
    <w:basedOn w:val="DefaultParagraphFont"/>
    <w:uiPriority w:val="99"/>
    <w:semiHidden/>
    <w:unhideWhenUsed/>
    <w:rsid w:val="001C4DE8"/>
    <w:rPr>
      <w:color w:val="954F72" w:themeColor="followedHyperlink"/>
      <w:u w:val="single"/>
    </w:rPr>
  </w:style>
  <w:style w:type="paragraph" w:customStyle="1" w:styleId="TekstasNr">
    <w:name w:val="TekstasNr"/>
    <w:basedOn w:val="Normal"/>
    <w:rsid w:val="009C2A77"/>
    <w:pPr>
      <w:numPr>
        <w:numId w:val="15"/>
      </w:numPr>
    </w:pPr>
  </w:style>
  <w:style w:type="paragraph" w:styleId="TOCHeading">
    <w:name w:val="TOC Heading"/>
    <w:basedOn w:val="Heading1"/>
    <w:next w:val="Normal"/>
    <w:uiPriority w:val="39"/>
    <w:unhideWhenUsed/>
    <w:qFormat/>
    <w:rsid w:val="008529F4"/>
    <w:pPr>
      <w:spacing w:before="240" w:after="0" w:line="259" w:lineRule="auto"/>
      <w:outlineLvl w:val="9"/>
    </w:pPr>
    <w:rPr>
      <w:rFonts w:asciiTheme="majorHAnsi"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8529F4"/>
    <w:pPr>
      <w:tabs>
        <w:tab w:val="right" w:leader="dot" w:pos="9628"/>
      </w:tabs>
      <w:spacing w:after="100"/>
      <w:ind w:left="284" w:hanging="284"/>
    </w:pPr>
  </w:style>
  <w:style w:type="character" w:styleId="UnresolvedMention">
    <w:name w:val="Unresolved Mention"/>
    <w:basedOn w:val="DefaultParagraphFont"/>
    <w:uiPriority w:val="99"/>
    <w:semiHidden/>
    <w:unhideWhenUsed/>
    <w:rsid w:val="00766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60667">
      <w:bodyDiv w:val="1"/>
      <w:marLeft w:val="0"/>
      <w:marRight w:val="0"/>
      <w:marTop w:val="0"/>
      <w:marBottom w:val="0"/>
      <w:divBdr>
        <w:top w:val="none" w:sz="0" w:space="0" w:color="auto"/>
        <w:left w:val="none" w:sz="0" w:space="0" w:color="auto"/>
        <w:bottom w:val="none" w:sz="0" w:space="0" w:color="auto"/>
        <w:right w:val="none" w:sz="0" w:space="0" w:color="auto"/>
      </w:divBdr>
    </w:div>
    <w:div w:id="319963900">
      <w:bodyDiv w:val="1"/>
      <w:marLeft w:val="0"/>
      <w:marRight w:val="0"/>
      <w:marTop w:val="0"/>
      <w:marBottom w:val="0"/>
      <w:divBdr>
        <w:top w:val="none" w:sz="0" w:space="0" w:color="auto"/>
        <w:left w:val="none" w:sz="0" w:space="0" w:color="auto"/>
        <w:bottom w:val="none" w:sz="0" w:space="0" w:color="auto"/>
        <w:right w:val="none" w:sz="0" w:space="0" w:color="auto"/>
      </w:divBdr>
    </w:div>
    <w:div w:id="931817470">
      <w:bodyDiv w:val="1"/>
      <w:marLeft w:val="0"/>
      <w:marRight w:val="0"/>
      <w:marTop w:val="0"/>
      <w:marBottom w:val="0"/>
      <w:divBdr>
        <w:top w:val="none" w:sz="0" w:space="0" w:color="auto"/>
        <w:left w:val="none" w:sz="0" w:space="0" w:color="auto"/>
        <w:bottom w:val="none" w:sz="0" w:space="0" w:color="auto"/>
        <w:right w:val="none" w:sz="0" w:space="0" w:color="auto"/>
      </w:divBdr>
    </w:div>
    <w:div w:id="1907105398">
      <w:bodyDiv w:val="1"/>
      <w:marLeft w:val="0"/>
      <w:marRight w:val="0"/>
      <w:marTop w:val="0"/>
      <w:marBottom w:val="0"/>
      <w:divBdr>
        <w:top w:val="none" w:sz="0" w:space="0" w:color="auto"/>
        <w:left w:val="none" w:sz="0" w:space="0" w:color="auto"/>
        <w:bottom w:val="none" w:sz="0" w:space="0" w:color="auto"/>
        <w:right w:val="none" w:sz="0" w:space="0" w:color="auto"/>
      </w:divBdr>
    </w:div>
    <w:div w:id="1964770467">
      <w:bodyDiv w:val="1"/>
      <w:marLeft w:val="0"/>
      <w:marRight w:val="0"/>
      <w:marTop w:val="0"/>
      <w:marBottom w:val="0"/>
      <w:divBdr>
        <w:top w:val="none" w:sz="0" w:space="0" w:color="auto"/>
        <w:left w:val="none" w:sz="0" w:space="0" w:color="auto"/>
        <w:bottom w:val="none" w:sz="0" w:space="0" w:color="auto"/>
        <w:right w:val="none" w:sz="0" w:space="0" w:color="auto"/>
      </w:divBdr>
    </w:div>
    <w:div w:id="1975790810">
      <w:bodyDiv w:val="1"/>
      <w:marLeft w:val="0"/>
      <w:marRight w:val="0"/>
      <w:marTop w:val="0"/>
      <w:marBottom w:val="0"/>
      <w:divBdr>
        <w:top w:val="none" w:sz="0" w:space="0" w:color="auto"/>
        <w:left w:val="none" w:sz="0" w:space="0" w:color="auto"/>
        <w:bottom w:val="none" w:sz="0" w:space="0" w:color="auto"/>
        <w:right w:val="none" w:sz="0" w:space="0" w:color="auto"/>
      </w:divBdr>
    </w:div>
    <w:div w:id="1990474967">
      <w:bodyDiv w:val="1"/>
      <w:marLeft w:val="0"/>
      <w:marRight w:val="0"/>
      <w:marTop w:val="0"/>
      <w:marBottom w:val="0"/>
      <w:divBdr>
        <w:top w:val="none" w:sz="0" w:space="0" w:color="auto"/>
        <w:left w:val="none" w:sz="0" w:space="0" w:color="auto"/>
        <w:bottom w:val="none" w:sz="0" w:space="0" w:color="auto"/>
        <w:right w:val="none" w:sz="0" w:space="0" w:color="auto"/>
      </w:divBdr>
      <w:divsChild>
        <w:div w:id="115024246">
          <w:marLeft w:val="0"/>
          <w:marRight w:val="0"/>
          <w:marTop w:val="0"/>
          <w:marBottom w:val="0"/>
          <w:divBdr>
            <w:top w:val="none" w:sz="0" w:space="0" w:color="auto"/>
            <w:left w:val="none" w:sz="0" w:space="0" w:color="auto"/>
            <w:bottom w:val="none" w:sz="0" w:space="0" w:color="auto"/>
            <w:right w:val="none" w:sz="0" w:space="0" w:color="auto"/>
          </w:divBdr>
        </w:div>
        <w:div w:id="166987363">
          <w:marLeft w:val="0"/>
          <w:marRight w:val="0"/>
          <w:marTop w:val="0"/>
          <w:marBottom w:val="0"/>
          <w:divBdr>
            <w:top w:val="none" w:sz="0" w:space="0" w:color="auto"/>
            <w:left w:val="none" w:sz="0" w:space="0" w:color="auto"/>
            <w:bottom w:val="none" w:sz="0" w:space="0" w:color="auto"/>
            <w:right w:val="none" w:sz="0" w:space="0" w:color="auto"/>
          </w:divBdr>
        </w:div>
        <w:div w:id="213741859">
          <w:marLeft w:val="0"/>
          <w:marRight w:val="0"/>
          <w:marTop w:val="0"/>
          <w:marBottom w:val="0"/>
          <w:divBdr>
            <w:top w:val="none" w:sz="0" w:space="0" w:color="auto"/>
            <w:left w:val="none" w:sz="0" w:space="0" w:color="auto"/>
            <w:bottom w:val="none" w:sz="0" w:space="0" w:color="auto"/>
            <w:right w:val="none" w:sz="0" w:space="0" w:color="auto"/>
          </w:divBdr>
        </w:div>
        <w:div w:id="380590793">
          <w:marLeft w:val="0"/>
          <w:marRight w:val="0"/>
          <w:marTop w:val="0"/>
          <w:marBottom w:val="0"/>
          <w:divBdr>
            <w:top w:val="none" w:sz="0" w:space="0" w:color="auto"/>
            <w:left w:val="none" w:sz="0" w:space="0" w:color="auto"/>
            <w:bottom w:val="none" w:sz="0" w:space="0" w:color="auto"/>
            <w:right w:val="none" w:sz="0" w:space="0" w:color="auto"/>
          </w:divBdr>
        </w:div>
        <w:div w:id="399445704">
          <w:marLeft w:val="0"/>
          <w:marRight w:val="0"/>
          <w:marTop w:val="0"/>
          <w:marBottom w:val="0"/>
          <w:divBdr>
            <w:top w:val="none" w:sz="0" w:space="0" w:color="auto"/>
            <w:left w:val="none" w:sz="0" w:space="0" w:color="auto"/>
            <w:bottom w:val="none" w:sz="0" w:space="0" w:color="auto"/>
            <w:right w:val="none" w:sz="0" w:space="0" w:color="auto"/>
          </w:divBdr>
        </w:div>
        <w:div w:id="404299732">
          <w:marLeft w:val="0"/>
          <w:marRight w:val="0"/>
          <w:marTop w:val="0"/>
          <w:marBottom w:val="0"/>
          <w:divBdr>
            <w:top w:val="none" w:sz="0" w:space="0" w:color="auto"/>
            <w:left w:val="none" w:sz="0" w:space="0" w:color="auto"/>
            <w:bottom w:val="none" w:sz="0" w:space="0" w:color="auto"/>
            <w:right w:val="none" w:sz="0" w:space="0" w:color="auto"/>
          </w:divBdr>
        </w:div>
        <w:div w:id="423307558">
          <w:marLeft w:val="0"/>
          <w:marRight w:val="0"/>
          <w:marTop w:val="0"/>
          <w:marBottom w:val="0"/>
          <w:divBdr>
            <w:top w:val="none" w:sz="0" w:space="0" w:color="auto"/>
            <w:left w:val="none" w:sz="0" w:space="0" w:color="auto"/>
            <w:bottom w:val="none" w:sz="0" w:space="0" w:color="auto"/>
            <w:right w:val="none" w:sz="0" w:space="0" w:color="auto"/>
          </w:divBdr>
        </w:div>
        <w:div w:id="447357606">
          <w:marLeft w:val="0"/>
          <w:marRight w:val="0"/>
          <w:marTop w:val="0"/>
          <w:marBottom w:val="0"/>
          <w:divBdr>
            <w:top w:val="none" w:sz="0" w:space="0" w:color="auto"/>
            <w:left w:val="none" w:sz="0" w:space="0" w:color="auto"/>
            <w:bottom w:val="none" w:sz="0" w:space="0" w:color="auto"/>
            <w:right w:val="none" w:sz="0" w:space="0" w:color="auto"/>
          </w:divBdr>
        </w:div>
        <w:div w:id="489056103">
          <w:marLeft w:val="0"/>
          <w:marRight w:val="0"/>
          <w:marTop w:val="0"/>
          <w:marBottom w:val="0"/>
          <w:divBdr>
            <w:top w:val="none" w:sz="0" w:space="0" w:color="auto"/>
            <w:left w:val="none" w:sz="0" w:space="0" w:color="auto"/>
            <w:bottom w:val="none" w:sz="0" w:space="0" w:color="auto"/>
            <w:right w:val="none" w:sz="0" w:space="0" w:color="auto"/>
          </w:divBdr>
        </w:div>
        <w:div w:id="496313393">
          <w:marLeft w:val="0"/>
          <w:marRight w:val="0"/>
          <w:marTop w:val="0"/>
          <w:marBottom w:val="0"/>
          <w:divBdr>
            <w:top w:val="none" w:sz="0" w:space="0" w:color="auto"/>
            <w:left w:val="none" w:sz="0" w:space="0" w:color="auto"/>
            <w:bottom w:val="none" w:sz="0" w:space="0" w:color="auto"/>
            <w:right w:val="none" w:sz="0" w:space="0" w:color="auto"/>
          </w:divBdr>
        </w:div>
        <w:div w:id="528687187">
          <w:marLeft w:val="0"/>
          <w:marRight w:val="0"/>
          <w:marTop w:val="0"/>
          <w:marBottom w:val="0"/>
          <w:divBdr>
            <w:top w:val="none" w:sz="0" w:space="0" w:color="auto"/>
            <w:left w:val="none" w:sz="0" w:space="0" w:color="auto"/>
            <w:bottom w:val="none" w:sz="0" w:space="0" w:color="auto"/>
            <w:right w:val="none" w:sz="0" w:space="0" w:color="auto"/>
          </w:divBdr>
        </w:div>
        <w:div w:id="593322714">
          <w:marLeft w:val="0"/>
          <w:marRight w:val="0"/>
          <w:marTop w:val="0"/>
          <w:marBottom w:val="0"/>
          <w:divBdr>
            <w:top w:val="none" w:sz="0" w:space="0" w:color="auto"/>
            <w:left w:val="none" w:sz="0" w:space="0" w:color="auto"/>
            <w:bottom w:val="none" w:sz="0" w:space="0" w:color="auto"/>
            <w:right w:val="none" w:sz="0" w:space="0" w:color="auto"/>
          </w:divBdr>
        </w:div>
        <w:div w:id="603222907">
          <w:marLeft w:val="0"/>
          <w:marRight w:val="0"/>
          <w:marTop w:val="0"/>
          <w:marBottom w:val="0"/>
          <w:divBdr>
            <w:top w:val="none" w:sz="0" w:space="0" w:color="auto"/>
            <w:left w:val="none" w:sz="0" w:space="0" w:color="auto"/>
            <w:bottom w:val="none" w:sz="0" w:space="0" w:color="auto"/>
            <w:right w:val="none" w:sz="0" w:space="0" w:color="auto"/>
          </w:divBdr>
        </w:div>
        <w:div w:id="738669522">
          <w:marLeft w:val="0"/>
          <w:marRight w:val="0"/>
          <w:marTop w:val="0"/>
          <w:marBottom w:val="0"/>
          <w:divBdr>
            <w:top w:val="none" w:sz="0" w:space="0" w:color="auto"/>
            <w:left w:val="none" w:sz="0" w:space="0" w:color="auto"/>
            <w:bottom w:val="none" w:sz="0" w:space="0" w:color="auto"/>
            <w:right w:val="none" w:sz="0" w:space="0" w:color="auto"/>
          </w:divBdr>
        </w:div>
        <w:div w:id="751850344">
          <w:marLeft w:val="0"/>
          <w:marRight w:val="0"/>
          <w:marTop w:val="0"/>
          <w:marBottom w:val="0"/>
          <w:divBdr>
            <w:top w:val="none" w:sz="0" w:space="0" w:color="auto"/>
            <w:left w:val="none" w:sz="0" w:space="0" w:color="auto"/>
            <w:bottom w:val="none" w:sz="0" w:space="0" w:color="auto"/>
            <w:right w:val="none" w:sz="0" w:space="0" w:color="auto"/>
          </w:divBdr>
        </w:div>
        <w:div w:id="944995681">
          <w:marLeft w:val="0"/>
          <w:marRight w:val="0"/>
          <w:marTop w:val="0"/>
          <w:marBottom w:val="0"/>
          <w:divBdr>
            <w:top w:val="none" w:sz="0" w:space="0" w:color="auto"/>
            <w:left w:val="none" w:sz="0" w:space="0" w:color="auto"/>
            <w:bottom w:val="none" w:sz="0" w:space="0" w:color="auto"/>
            <w:right w:val="none" w:sz="0" w:space="0" w:color="auto"/>
          </w:divBdr>
        </w:div>
        <w:div w:id="967588484">
          <w:marLeft w:val="0"/>
          <w:marRight w:val="0"/>
          <w:marTop w:val="0"/>
          <w:marBottom w:val="0"/>
          <w:divBdr>
            <w:top w:val="none" w:sz="0" w:space="0" w:color="auto"/>
            <w:left w:val="none" w:sz="0" w:space="0" w:color="auto"/>
            <w:bottom w:val="none" w:sz="0" w:space="0" w:color="auto"/>
            <w:right w:val="none" w:sz="0" w:space="0" w:color="auto"/>
          </w:divBdr>
        </w:div>
        <w:div w:id="1476529301">
          <w:marLeft w:val="0"/>
          <w:marRight w:val="0"/>
          <w:marTop w:val="0"/>
          <w:marBottom w:val="0"/>
          <w:divBdr>
            <w:top w:val="none" w:sz="0" w:space="0" w:color="auto"/>
            <w:left w:val="none" w:sz="0" w:space="0" w:color="auto"/>
            <w:bottom w:val="none" w:sz="0" w:space="0" w:color="auto"/>
            <w:right w:val="none" w:sz="0" w:space="0" w:color="auto"/>
          </w:divBdr>
        </w:div>
        <w:div w:id="1605842137">
          <w:marLeft w:val="0"/>
          <w:marRight w:val="0"/>
          <w:marTop w:val="0"/>
          <w:marBottom w:val="0"/>
          <w:divBdr>
            <w:top w:val="none" w:sz="0" w:space="0" w:color="auto"/>
            <w:left w:val="none" w:sz="0" w:space="0" w:color="auto"/>
            <w:bottom w:val="none" w:sz="0" w:space="0" w:color="auto"/>
            <w:right w:val="none" w:sz="0" w:space="0" w:color="auto"/>
          </w:divBdr>
        </w:div>
        <w:div w:id="1726180427">
          <w:marLeft w:val="0"/>
          <w:marRight w:val="0"/>
          <w:marTop w:val="0"/>
          <w:marBottom w:val="0"/>
          <w:divBdr>
            <w:top w:val="none" w:sz="0" w:space="0" w:color="auto"/>
            <w:left w:val="none" w:sz="0" w:space="0" w:color="auto"/>
            <w:bottom w:val="none" w:sz="0" w:space="0" w:color="auto"/>
            <w:right w:val="none" w:sz="0" w:space="0" w:color="auto"/>
          </w:divBdr>
        </w:div>
        <w:div w:id="1769426255">
          <w:marLeft w:val="0"/>
          <w:marRight w:val="0"/>
          <w:marTop w:val="0"/>
          <w:marBottom w:val="0"/>
          <w:divBdr>
            <w:top w:val="none" w:sz="0" w:space="0" w:color="auto"/>
            <w:left w:val="none" w:sz="0" w:space="0" w:color="auto"/>
            <w:bottom w:val="none" w:sz="0" w:space="0" w:color="auto"/>
            <w:right w:val="none" w:sz="0" w:space="0" w:color="auto"/>
          </w:divBdr>
        </w:div>
        <w:div w:id="1792045578">
          <w:marLeft w:val="0"/>
          <w:marRight w:val="0"/>
          <w:marTop w:val="0"/>
          <w:marBottom w:val="0"/>
          <w:divBdr>
            <w:top w:val="none" w:sz="0" w:space="0" w:color="auto"/>
            <w:left w:val="none" w:sz="0" w:space="0" w:color="auto"/>
            <w:bottom w:val="none" w:sz="0" w:space="0" w:color="auto"/>
            <w:right w:val="none" w:sz="0" w:space="0" w:color="auto"/>
          </w:divBdr>
        </w:div>
        <w:div w:id="1800955628">
          <w:marLeft w:val="0"/>
          <w:marRight w:val="0"/>
          <w:marTop w:val="0"/>
          <w:marBottom w:val="0"/>
          <w:divBdr>
            <w:top w:val="none" w:sz="0" w:space="0" w:color="auto"/>
            <w:left w:val="none" w:sz="0" w:space="0" w:color="auto"/>
            <w:bottom w:val="none" w:sz="0" w:space="0" w:color="auto"/>
            <w:right w:val="none" w:sz="0" w:space="0" w:color="auto"/>
          </w:divBdr>
        </w:div>
        <w:div w:id="1854610029">
          <w:marLeft w:val="0"/>
          <w:marRight w:val="0"/>
          <w:marTop w:val="0"/>
          <w:marBottom w:val="0"/>
          <w:divBdr>
            <w:top w:val="none" w:sz="0" w:space="0" w:color="auto"/>
            <w:left w:val="none" w:sz="0" w:space="0" w:color="auto"/>
            <w:bottom w:val="none" w:sz="0" w:space="0" w:color="auto"/>
            <w:right w:val="none" w:sz="0" w:space="0" w:color="auto"/>
          </w:divBdr>
        </w:div>
        <w:div w:id="1891309249">
          <w:marLeft w:val="0"/>
          <w:marRight w:val="0"/>
          <w:marTop w:val="0"/>
          <w:marBottom w:val="0"/>
          <w:divBdr>
            <w:top w:val="none" w:sz="0" w:space="0" w:color="auto"/>
            <w:left w:val="none" w:sz="0" w:space="0" w:color="auto"/>
            <w:bottom w:val="none" w:sz="0" w:space="0" w:color="auto"/>
            <w:right w:val="none" w:sz="0" w:space="0" w:color="auto"/>
          </w:divBdr>
        </w:div>
        <w:div w:id="1916084240">
          <w:marLeft w:val="0"/>
          <w:marRight w:val="0"/>
          <w:marTop w:val="0"/>
          <w:marBottom w:val="0"/>
          <w:divBdr>
            <w:top w:val="none" w:sz="0" w:space="0" w:color="auto"/>
            <w:left w:val="none" w:sz="0" w:space="0" w:color="auto"/>
            <w:bottom w:val="none" w:sz="0" w:space="0" w:color="auto"/>
            <w:right w:val="none" w:sz="0" w:space="0" w:color="auto"/>
          </w:divBdr>
        </w:div>
        <w:div w:id="1967660377">
          <w:marLeft w:val="0"/>
          <w:marRight w:val="0"/>
          <w:marTop w:val="0"/>
          <w:marBottom w:val="0"/>
          <w:divBdr>
            <w:top w:val="none" w:sz="0" w:space="0" w:color="auto"/>
            <w:left w:val="none" w:sz="0" w:space="0" w:color="auto"/>
            <w:bottom w:val="none" w:sz="0" w:space="0" w:color="auto"/>
            <w:right w:val="none" w:sz="0" w:space="0" w:color="auto"/>
          </w:divBdr>
        </w:div>
        <w:div w:id="2023581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str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C1BDF-9B8B-42EB-AB9B-2DACA51D850B}">
  <ds:schemaRefs>
    <ds:schemaRef ds:uri="http://schemas.microsoft.com/sharepoint/v3/contenttype/forms"/>
  </ds:schemaRefs>
</ds:datastoreItem>
</file>

<file path=customXml/itemProps2.xml><?xml version="1.0" encoding="utf-8"?>
<ds:datastoreItem xmlns:ds="http://schemas.openxmlformats.org/officeDocument/2006/customXml" ds:itemID="{A77DE58D-D99A-4F64-B16D-217358747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BB6941-C2BD-4731-B55D-5C52D6BFE87A}">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47642168-0139-4E0D-BE6E-C9AFAF0A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22515</Words>
  <Characters>12835</Characters>
  <Application>Microsoft Office Word</Application>
  <DocSecurity>0</DocSecurity>
  <Lines>106</Lines>
  <Paragraphs>70</Paragraphs>
  <ScaleCrop>false</ScaleCrop>
  <Company>VĮ Registrų centras</Company>
  <LinksUpToDate>false</LinksUpToDate>
  <CharactersWithSpaces>35280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Jauniškienė</dc:creator>
  <cp:keywords/>
  <dc:description/>
  <cp:lastModifiedBy>Agnesa Dementjeva</cp:lastModifiedBy>
  <cp:revision>91</cp:revision>
  <dcterms:created xsi:type="dcterms:W3CDTF">2026-05-26T06:39:00Z</dcterms:created>
  <dcterms:modified xsi:type="dcterms:W3CDTF">2026-07-28T10:46:00Z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2023-11-19T20:57:43Z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0e1a3b60-fef3-4cf4-8f6b-cf46042ea618</vt:lpwstr>
  </property>
  <property fmtid="{D5CDD505-2E9C-101B-9397-08002B2CF9AE}" pid="9" name="MSIP_Label_179ca552-b207-4d72-8d58-818aee87ca18_ContentBits">
    <vt:lpwstr>0</vt:lpwstr>
  </property>
  <property fmtid="{D5CDD505-2E9C-101B-9397-08002B2CF9AE}" pid="10" name="MediaServiceImageTags">
    <vt:lpwstr/>
  </property>
</Properties>
</file>